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57C70" w14:textId="73DAA111" w:rsidR="00CD324B" w:rsidRDefault="00CD324B">
      <w:pPr>
        <w:jc w:val="both"/>
        <w:rPr>
          <w:rFonts w:ascii="Arial" w:hAnsi="Arial" w:cs="Arial"/>
          <w:sz w:val="20"/>
          <w:szCs w:val="20"/>
        </w:rPr>
      </w:pPr>
    </w:p>
    <w:p w14:paraId="25620423" w14:textId="77777777" w:rsidR="00875104" w:rsidRDefault="00875104">
      <w:pPr>
        <w:jc w:val="both"/>
        <w:rPr>
          <w:rFonts w:ascii="Arial" w:hAnsi="Arial" w:cs="Arial"/>
          <w:sz w:val="20"/>
          <w:szCs w:val="20"/>
        </w:rPr>
      </w:pPr>
    </w:p>
    <w:p w14:paraId="0953A70A" w14:textId="42CE410B" w:rsidR="00CD324B" w:rsidRDefault="007430A2">
      <w:pPr>
        <w:ind w:left="1416" w:firstLine="702"/>
        <w:jc w:val="center"/>
        <w:rPr>
          <w:rFonts w:ascii="Arial" w:hAnsi="Arial" w:cs="Arial"/>
          <w:b/>
          <w:bCs/>
          <w:sz w:val="20"/>
          <w:szCs w:val="20"/>
        </w:rPr>
      </w:pPr>
      <w:r>
        <w:rPr>
          <w:rFonts w:ascii="Arial" w:hAnsi="Arial" w:cs="Arial"/>
          <w:b/>
          <w:bCs/>
          <w:sz w:val="20"/>
          <w:szCs w:val="20"/>
        </w:rPr>
        <w:t>Положення про набір та участь у проєкті "Підтимка іммігрантів — соціально-професійна інтеграція осіб з країн третіх у м. Вроцлав, Вроцлавському, Олешницькому та Тшебницькому повітах",</w:t>
      </w:r>
    </w:p>
    <w:p w14:paraId="693BCFA5" w14:textId="77777777" w:rsidR="00CD324B" w:rsidRDefault="007430A2">
      <w:pPr>
        <w:jc w:val="center"/>
        <w:rPr>
          <w:rFonts w:ascii="Arial" w:hAnsi="Arial" w:cs="Arial"/>
          <w:sz w:val="20"/>
          <w:szCs w:val="20"/>
        </w:rPr>
      </w:pPr>
      <w:r>
        <w:rPr>
          <w:rFonts w:ascii="Arial" w:hAnsi="Arial" w:cs="Arial"/>
          <w:sz w:val="20"/>
          <w:szCs w:val="20"/>
        </w:rPr>
        <w:t>що співфінансується Європейським Союзом за рахунок Європейського соціального фонду Плюс у рамках програми «Європейські фонди для Нижньої Сілезії 2021-2027</w:t>
      </w:r>
    </w:p>
    <w:p w14:paraId="3699E2CE" w14:textId="77777777" w:rsidR="00CD324B" w:rsidRDefault="007430A2">
      <w:pPr>
        <w:ind w:left="3546" w:firstLine="702"/>
        <w:jc w:val="both"/>
        <w:rPr>
          <w:rFonts w:ascii="Arial" w:hAnsi="Arial" w:cs="Arial"/>
          <w:sz w:val="20"/>
          <w:szCs w:val="20"/>
        </w:rPr>
      </w:pPr>
      <w:r>
        <w:rPr>
          <w:rFonts w:ascii="Arial" w:hAnsi="Arial" w:cs="Arial"/>
          <w:sz w:val="20"/>
          <w:szCs w:val="20"/>
        </w:rPr>
        <w:t>§1</w:t>
      </w:r>
    </w:p>
    <w:p w14:paraId="489EC7F6" w14:textId="77777777" w:rsidR="00CD324B" w:rsidRDefault="007430A2">
      <w:pPr>
        <w:ind w:left="2838" w:firstLine="702"/>
        <w:jc w:val="both"/>
        <w:rPr>
          <w:rFonts w:ascii="Arial" w:hAnsi="Arial" w:cs="Arial"/>
          <w:b/>
          <w:bCs/>
          <w:sz w:val="20"/>
          <w:szCs w:val="20"/>
        </w:rPr>
      </w:pPr>
      <w:r>
        <w:rPr>
          <w:rFonts w:ascii="Arial" w:hAnsi="Arial" w:cs="Arial"/>
          <w:b/>
          <w:bCs/>
          <w:sz w:val="20"/>
          <w:szCs w:val="20"/>
        </w:rPr>
        <w:t>Загальні положення</w:t>
      </w:r>
    </w:p>
    <w:p w14:paraId="0E69FB04"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 xml:space="preserve">Цей регламент визначає правила набору та участі в проєкті: "Підтримка іммігрантів — соціально-професійна інтеграція осіб з країн третіх" у м. Вроцлав, Вроцлавському, Олешницькому та Тшебницькому повітах. Проєкт реалізується в рамках пріоритетної осі: 7. Соціальна інтеграція; Діяльність 7.6 Інтеграція іммігрантів, "Європейські фонди для Нижньої Сілезії 2021-2027". </w:t>
      </w:r>
    </w:p>
    <w:p w14:paraId="12CF8958"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Участь у проєкті є безкоштовною.</w:t>
      </w:r>
    </w:p>
    <w:p w14:paraId="3ED4B3FC" w14:textId="77777777" w:rsidR="00CD324B" w:rsidRDefault="007430A2">
      <w:pPr>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 xml:space="preserve">Вся підтримка в межах проєкту буде без бар'єрів дискримінації та відповідатиме принципу рівних можливостей, рівності статей та недискримінації, зокрема доступності для осіб з інвалідністю. </w:t>
      </w:r>
    </w:p>
    <w:p w14:paraId="01099B2D" w14:textId="77777777" w:rsidR="00CD324B" w:rsidRDefault="007430A2">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w:t>
      </w:r>
    </w:p>
    <w:p w14:paraId="6892AB8B" w14:textId="77777777" w:rsidR="00CD324B" w:rsidRDefault="007430A2">
      <w:pPr>
        <w:ind w:left="2838" w:firstLine="702"/>
        <w:jc w:val="both"/>
        <w:rPr>
          <w:rFonts w:ascii="Arial" w:hAnsi="Arial" w:cs="Arial"/>
          <w:b/>
          <w:bCs/>
          <w:sz w:val="20"/>
          <w:szCs w:val="20"/>
        </w:rPr>
      </w:pPr>
      <w:r>
        <w:rPr>
          <w:rFonts w:ascii="Arial" w:hAnsi="Arial" w:cs="Arial"/>
          <w:b/>
          <w:bCs/>
          <w:sz w:val="20"/>
          <w:szCs w:val="20"/>
        </w:rPr>
        <w:t>Інформація про проєкт</w:t>
      </w:r>
    </w:p>
    <w:p w14:paraId="5DCBD50D"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Проєкт співфінансується за рахунок коштів Європейського Союзу в рамках програми "Європейські фонди для Нижньої Сілезії 2021-2027", номер проєкту FEDS.07.06-IP -02-0084/24.</w:t>
      </w:r>
    </w:p>
    <w:p w14:paraId="6FB94C0E"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Проєкт "Підтримка іммігрантів — соціально-професійна інтеграція осіб з країн третіх" у м. Вроцлав, Вроцлавському, Олешницькому та Тшебницькому повітах реалізує Фундація "Manufaktura Inicjatyw", розташована у Вроцлаві, за адресою: вул. Марії Кюрі-Склодовської 55/61, офіси 405, 406, яка є також бенефіціаром проєкту. </w:t>
      </w:r>
    </w:p>
    <w:p w14:paraId="32A7AA5A" w14:textId="77777777" w:rsidR="00CD324B" w:rsidRDefault="007430A2">
      <w:pPr>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Офіс проєкту, що ведеться Фундацією "Manufaktura Inicjatyw", розташований за адресою: вул. Кюрі-Склодовської 55/61, офіси 405, 406, 50-369 Вроцлав, працює з понеділка по п’ятницю з 09:30 до 15:00; також є офіс у Жмігроді на вул. Яна Павла ІІ 29, телефон: 693 606 494, працює з понеділка по п’ятницю з 9:00 до 17:00. </w:t>
      </w:r>
    </w:p>
    <w:p w14:paraId="653EFC82" w14:textId="77777777" w:rsidR="00CD324B" w:rsidRDefault="007430A2">
      <w:pPr>
        <w:jc w:val="both"/>
        <w:rPr>
          <w:rFonts w:ascii="Arial" w:hAnsi="Arial" w:cs="Arial"/>
          <w:sz w:val="20"/>
          <w:szCs w:val="20"/>
        </w:rPr>
      </w:pPr>
      <w:r>
        <w:rPr>
          <w:rFonts w:ascii="Arial" w:hAnsi="Arial" w:cs="Arial"/>
          <w:sz w:val="20"/>
          <w:szCs w:val="20"/>
        </w:rPr>
        <w:t>4.</w:t>
      </w:r>
      <w:r>
        <w:rPr>
          <w:rFonts w:ascii="Arial" w:hAnsi="Arial" w:cs="Arial"/>
          <w:sz w:val="20"/>
          <w:szCs w:val="20"/>
        </w:rPr>
        <w:tab/>
        <w:t>Період реалізації проєкту: з 01.11.2024 по 31.08.2026.</w:t>
      </w:r>
    </w:p>
    <w:p w14:paraId="3C6A01CF" w14:textId="77777777" w:rsidR="00CD324B" w:rsidRDefault="007430A2">
      <w:pPr>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Територія реалізації проєкту: Нижньосілезьке воєводство, повіти: Вроцлавський, місто Вроцлав, Олешницький і Тшебницький. </w:t>
      </w:r>
    </w:p>
    <w:p w14:paraId="49D44255" w14:textId="77777777" w:rsidR="00CD324B" w:rsidRDefault="007430A2">
      <w:pPr>
        <w:jc w:val="both"/>
        <w:rPr>
          <w:rFonts w:ascii="Arial" w:hAnsi="Arial" w:cs="Arial"/>
          <w:sz w:val="20"/>
          <w:szCs w:val="20"/>
        </w:rPr>
      </w:pPr>
      <w:r>
        <w:rPr>
          <w:rFonts w:ascii="Arial" w:hAnsi="Arial" w:cs="Arial"/>
          <w:sz w:val="20"/>
          <w:szCs w:val="20"/>
        </w:rPr>
        <w:t>6.</w:t>
      </w:r>
      <w:r>
        <w:rPr>
          <w:rFonts w:ascii="Arial" w:hAnsi="Arial" w:cs="Arial"/>
          <w:sz w:val="20"/>
          <w:szCs w:val="20"/>
        </w:rPr>
        <w:tab/>
        <w:t xml:space="preserve">Інформацію щодо участі в проєкті можна отримати за телефоном: 71 347 95 19 (офіс Фундації Manufaktura Inicjatyw), електронною поштою: biuro@manufakturainicjatyw.pl, а також на вебсайті www.manufakturainicjatyw.pl та на Facebook-сторінці. </w:t>
      </w:r>
    </w:p>
    <w:p w14:paraId="6F019270" w14:textId="77777777" w:rsidR="00CD324B" w:rsidRDefault="007430A2">
      <w:pPr>
        <w:jc w:val="both"/>
        <w:rPr>
          <w:rFonts w:ascii="Arial" w:hAnsi="Arial" w:cs="Arial"/>
          <w:sz w:val="20"/>
          <w:szCs w:val="20"/>
        </w:rPr>
      </w:pPr>
      <w:r>
        <w:rPr>
          <w:rFonts w:ascii="Arial" w:hAnsi="Arial" w:cs="Arial"/>
          <w:sz w:val="20"/>
          <w:szCs w:val="20"/>
        </w:rPr>
        <w:t>7.</w:t>
      </w:r>
      <w:r>
        <w:rPr>
          <w:rFonts w:ascii="Arial" w:hAnsi="Arial" w:cs="Arial"/>
          <w:sz w:val="20"/>
          <w:szCs w:val="20"/>
        </w:rPr>
        <w:tab/>
        <w:t>Метою проєкту є соціально-професійна інтеграція громадян країн третіх, зокрема громадян України або осіб, які залишають її через агресію Російської Федерації проти України, а також осіб, які піддаються соціальному виключенню, з низькими або непідтвердженими кваліфікаціями, включаючи безробітних та осіб, які не займаються трудовою діяльністю, що проживають у м. Вроцлав та Вроцлавському, Олешницькому та Тшебницькому повітах, через реалізацію комплексної та індивідуалізованої програми соціально-професійної інтеграції.</w:t>
      </w:r>
    </w:p>
    <w:p w14:paraId="2A5BD18B" w14:textId="77777777" w:rsidR="00CD324B" w:rsidRDefault="007430A2">
      <w:pPr>
        <w:jc w:val="both"/>
        <w:rPr>
          <w:rFonts w:ascii="Arial" w:hAnsi="Arial" w:cs="Arial"/>
          <w:sz w:val="20"/>
          <w:szCs w:val="20"/>
        </w:rPr>
      </w:pPr>
      <w:r>
        <w:rPr>
          <w:rFonts w:ascii="Arial" w:hAnsi="Arial" w:cs="Arial"/>
          <w:sz w:val="20"/>
          <w:szCs w:val="20"/>
        </w:rPr>
        <w:t>8.</w:t>
      </w:r>
      <w:r>
        <w:rPr>
          <w:rFonts w:ascii="Arial" w:hAnsi="Arial" w:cs="Arial"/>
          <w:sz w:val="20"/>
          <w:szCs w:val="20"/>
        </w:rPr>
        <w:tab/>
        <w:t>У проєкті візьмуть участь 80 осіб (48 жінок, 32 чоловіки), які відповідають критеріям цільової групи, визначеним у §4.</w:t>
      </w:r>
    </w:p>
    <w:p w14:paraId="1F8288E8" w14:textId="77777777" w:rsidR="00CD324B" w:rsidRDefault="007430A2">
      <w:pPr>
        <w:ind w:left="4254" w:firstLine="702"/>
        <w:jc w:val="both"/>
        <w:rPr>
          <w:rFonts w:ascii="Arial" w:hAnsi="Arial" w:cs="Arial"/>
          <w:sz w:val="20"/>
          <w:szCs w:val="20"/>
        </w:rPr>
      </w:pPr>
      <w:r>
        <w:rPr>
          <w:rFonts w:ascii="Arial" w:hAnsi="Arial" w:cs="Arial"/>
          <w:sz w:val="20"/>
          <w:szCs w:val="20"/>
        </w:rPr>
        <w:lastRenderedPageBreak/>
        <w:t>§3</w:t>
      </w:r>
    </w:p>
    <w:p w14:paraId="6DCAE3BA" w14:textId="77777777" w:rsidR="00CD324B" w:rsidRDefault="007430A2">
      <w:pPr>
        <w:ind w:left="2130" w:firstLine="702"/>
        <w:jc w:val="both"/>
        <w:rPr>
          <w:rFonts w:ascii="Arial" w:hAnsi="Arial" w:cs="Arial"/>
          <w:b/>
          <w:bCs/>
          <w:sz w:val="20"/>
          <w:szCs w:val="20"/>
        </w:rPr>
      </w:pPr>
      <w:r>
        <w:rPr>
          <w:rFonts w:ascii="Arial" w:hAnsi="Arial" w:cs="Arial"/>
          <w:b/>
          <w:bCs/>
          <w:sz w:val="20"/>
          <w:szCs w:val="20"/>
        </w:rPr>
        <w:t>Визначення та поняття, пов’язані з проєктом</w:t>
      </w:r>
    </w:p>
    <w:p w14:paraId="1B8F404C"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Проєкт — це "Підтримка іммігрантів — соціально-професійна інтеграція осіб з країн третіх у м. Вроцлав, Вроцлавському, Олешницькому та Тшебницькому повітах". Проєкт реалізується в рамках пріоритетної осі: 7. Соціальна інтеграція; Діяльність 7.6 Інтеграція іммігрантів, "Європейські фонди для Нижньої Сілезії 2021-2027".</w:t>
      </w:r>
    </w:p>
    <w:p w14:paraId="61A26279" w14:textId="77777777" w:rsidR="00CD324B" w:rsidRDefault="007430A2">
      <w:pPr>
        <w:jc w:val="both"/>
        <w:rPr>
          <w:rFonts w:ascii="Arial" w:hAnsi="Arial" w:cs="Arial"/>
          <w:sz w:val="20"/>
          <w:szCs w:val="20"/>
        </w:rPr>
      </w:pPr>
      <w:r>
        <w:rPr>
          <w:rFonts w:ascii="Arial" w:hAnsi="Arial" w:cs="Arial"/>
          <w:sz w:val="20"/>
          <w:szCs w:val="20"/>
        </w:rPr>
        <w:t>2.   Кандидат/кандидатка на учасника/учасницю проєкту — це фізична особа, яка зацікавлена в участі в проєкті та подала рекрутаційні документи  для участі у проєкті під час періоду набору.</w:t>
      </w:r>
    </w:p>
    <w:p w14:paraId="2DA8A502" w14:textId="77777777" w:rsidR="00CD324B" w:rsidRDefault="007430A2">
      <w:pPr>
        <w:jc w:val="both"/>
        <w:rPr>
          <w:rFonts w:ascii="Arial" w:hAnsi="Arial" w:cs="Arial"/>
          <w:sz w:val="20"/>
          <w:szCs w:val="20"/>
        </w:rPr>
      </w:pPr>
      <w:r>
        <w:rPr>
          <w:rFonts w:ascii="Arial" w:hAnsi="Arial" w:cs="Arial"/>
          <w:sz w:val="20"/>
          <w:szCs w:val="20"/>
        </w:rPr>
        <w:t xml:space="preserve">3.   Учасник/учасниця проєкту (УП) — фізична особа, яка була відібрана для участі в проєкті та отримує підтримку в межах проєкту. </w:t>
      </w:r>
    </w:p>
    <w:p w14:paraId="39CF0A87" w14:textId="77777777" w:rsidR="00CD324B" w:rsidRDefault="007430A2">
      <w:pPr>
        <w:jc w:val="both"/>
        <w:rPr>
          <w:rFonts w:ascii="Arial" w:hAnsi="Arial" w:cs="Arial"/>
          <w:sz w:val="20"/>
          <w:szCs w:val="20"/>
        </w:rPr>
      </w:pPr>
      <w:r>
        <w:rPr>
          <w:rFonts w:ascii="Arial" w:hAnsi="Arial" w:cs="Arial"/>
          <w:sz w:val="20"/>
          <w:szCs w:val="20"/>
        </w:rPr>
        <w:t>4.  Особи, що не працюють — особи, які на даний момент не входять до робочої сили (тобто не працюють і не є безробітними), причини такої бездіяльності можуть бути такими: інвалідність, хвороба або виконання обов'язків опіки.</w:t>
      </w:r>
    </w:p>
    <w:p w14:paraId="56D3BDD9" w14:textId="77777777" w:rsidR="00CD324B" w:rsidRDefault="007430A2">
      <w:pPr>
        <w:jc w:val="both"/>
        <w:rPr>
          <w:rFonts w:ascii="Arial" w:hAnsi="Arial" w:cs="Arial"/>
          <w:sz w:val="20"/>
          <w:szCs w:val="20"/>
        </w:rPr>
      </w:pPr>
      <w:r>
        <w:rPr>
          <w:rFonts w:ascii="Arial" w:hAnsi="Arial" w:cs="Arial"/>
          <w:sz w:val="20"/>
          <w:szCs w:val="20"/>
        </w:rPr>
        <w:t xml:space="preserve">5.   Особи безробітні — особи, які не мають роботи, готові почати працювати і активно шукають працевлаштування. Це визначення охоплює всіх осіб, зареєстрованих як безробітніх відповідно до національного визначення, навіть якщо вони не виконують всі три вищезазначені критерії. Особи, що мають право на материнську або батьківську відпустку, які є безробітними за цим  визначенням (не отримують виплати з цієї відпустки), також вважаються безробітними. Особи, що активно шукають роботу, — це зареєстровані в службі зайнятості або шукаючі роботу, або ті, хто не зареєстрований, але відповідає вимогам, готові працювати і активно шукають роботу. </w:t>
      </w:r>
    </w:p>
    <w:p w14:paraId="142721C0" w14:textId="77777777" w:rsidR="00CD324B" w:rsidRDefault="007430A2">
      <w:pPr>
        <w:jc w:val="both"/>
        <w:rPr>
          <w:rFonts w:ascii="Arial" w:hAnsi="Arial" w:cs="Arial"/>
          <w:sz w:val="20"/>
          <w:szCs w:val="20"/>
        </w:rPr>
      </w:pPr>
      <w:r>
        <w:rPr>
          <w:rFonts w:ascii="Arial" w:hAnsi="Arial" w:cs="Arial"/>
          <w:sz w:val="20"/>
          <w:szCs w:val="20"/>
        </w:rPr>
        <w:t xml:space="preserve">6.  Особи з інвалідністю — це особи, які мають інвалідність згідно з визначенням закону від 27 серпня 1997 року про професійну і соціальну реабілітацію  і працевлаштування осіб з інвалідністю (Дз. У. 2023 р. поз. 100 з подальшими змінами), а також особи з психічними розладами згідно з законом від 19 серпня 1994 року про охорону психічного здоров’я (Дз. У. 2022 р. поз. 2123), тобто особи з відповідним медичним висновком або іншим документом, що підтверджує стан їх здоров’я. </w:t>
      </w:r>
    </w:p>
    <w:p w14:paraId="3C467627" w14:textId="77777777" w:rsidR="00CD324B" w:rsidRDefault="007430A2">
      <w:pPr>
        <w:jc w:val="both"/>
        <w:rPr>
          <w:rFonts w:ascii="Arial" w:hAnsi="Arial" w:cs="Arial"/>
          <w:sz w:val="20"/>
          <w:szCs w:val="20"/>
        </w:rPr>
      </w:pPr>
      <w:r>
        <w:rPr>
          <w:rFonts w:ascii="Arial" w:hAnsi="Arial" w:cs="Arial"/>
          <w:sz w:val="20"/>
          <w:szCs w:val="20"/>
        </w:rPr>
        <w:t>7.   Громадянин країни третьої — це громадянин України або особа, яка покинула її територію через агресію Російської Федерації проти України, або особа, яка не має громадянства жодної з країн ЄС чи таких країн, як Норвегія, Ісландія, Ліхтенштейн і Швейцарія. Ці особи повинні перебувати в Польщі легально, на підставі документів, що дають право на перебування та працю, таких як віза, картка перебування (тимчасова, постійна або резидента довгострокового ЄС) або документ, що підтверджує надання захисту.</w:t>
      </w:r>
    </w:p>
    <w:p w14:paraId="762F80DE" w14:textId="77777777" w:rsidR="00CD324B" w:rsidRDefault="007430A2">
      <w:pPr>
        <w:jc w:val="both"/>
        <w:rPr>
          <w:rFonts w:ascii="Arial" w:hAnsi="Arial" w:cs="Arial"/>
          <w:sz w:val="20"/>
          <w:szCs w:val="20"/>
        </w:rPr>
      </w:pPr>
      <w:r>
        <w:rPr>
          <w:rFonts w:ascii="Arial" w:hAnsi="Arial" w:cs="Arial"/>
          <w:sz w:val="20"/>
          <w:szCs w:val="20"/>
        </w:rPr>
        <w:t xml:space="preserve">8.   Консультації першого контакту — це допомога, надана учаснику проєкту відповідно до ідентифікованого та запланованого шляху соціальної та професійної реінтеграції (проводиться соціальним працівником або асистентом родини). </w:t>
      </w:r>
    </w:p>
    <w:p w14:paraId="176FC886" w14:textId="77777777" w:rsidR="00CD324B" w:rsidRDefault="007430A2">
      <w:pPr>
        <w:jc w:val="both"/>
        <w:rPr>
          <w:rFonts w:ascii="Arial" w:hAnsi="Arial" w:cs="Arial"/>
          <w:sz w:val="20"/>
          <w:szCs w:val="20"/>
        </w:rPr>
      </w:pPr>
      <w:r>
        <w:rPr>
          <w:rFonts w:ascii="Arial" w:hAnsi="Arial" w:cs="Arial"/>
          <w:sz w:val="20"/>
          <w:szCs w:val="20"/>
        </w:rPr>
        <w:t>9.   Індивідуальний план дій (ІПД) — це індивідуальний план, створений в рамках процесу консультування, який включає заходи, що учасник проєкту має вжити для досягнення цілей соціальної та професійної реінтеграції. ІПД описує план  особистого і кар'єрного розвитку, в тому числі підвищення або доповнення компетенцій та кваліфікацій, життєвих, соціальних і професійних навичок; визначає шлях реінтеграції учасника проєкту та форму підтримки, індивідуально заплановану для кожного учасника, яка має призвести до соціальної та професійної активізації, зокрема до працевлаштування. ІПД поєднується з діагностикою потреб у навчанні, визначаючи можливості для професійного вдосконалення в регіоні. Підтримка надається у формі індивідуальних зустрічей учасника з кар'єрним консультантом.</w:t>
      </w:r>
    </w:p>
    <w:p w14:paraId="366C8A88" w14:textId="77777777" w:rsidR="00CD324B" w:rsidRDefault="007430A2">
      <w:pPr>
        <w:jc w:val="both"/>
        <w:rPr>
          <w:rFonts w:ascii="Arial" w:hAnsi="Arial" w:cs="Arial"/>
          <w:sz w:val="20"/>
          <w:szCs w:val="20"/>
        </w:rPr>
      </w:pPr>
      <w:r>
        <w:rPr>
          <w:rFonts w:ascii="Arial" w:hAnsi="Arial" w:cs="Arial"/>
          <w:sz w:val="20"/>
          <w:szCs w:val="20"/>
        </w:rPr>
        <w:t xml:space="preserve">10. </w:t>
      </w:r>
      <w:r>
        <w:rPr>
          <w:rFonts w:ascii="Arial" w:hAnsi="Arial" w:cs="Arial"/>
          <w:b/>
          <w:bCs/>
          <w:sz w:val="20"/>
          <w:szCs w:val="20"/>
        </w:rPr>
        <w:t>Угода — це письмова угода, укладена між учасником проєкту та виконавцем проєкту.</w:t>
      </w:r>
      <w:r>
        <w:rPr>
          <w:rFonts w:ascii="Arial" w:hAnsi="Arial" w:cs="Arial"/>
          <w:sz w:val="20"/>
          <w:szCs w:val="20"/>
        </w:rPr>
        <w:t xml:space="preserve"> </w:t>
      </w:r>
    </w:p>
    <w:p w14:paraId="7D0B52AD" w14:textId="77777777" w:rsidR="00CD324B" w:rsidRDefault="007430A2">
      <w:pPr>
        <w:jc w:val="both"/>
        <w:rPr>
          <w:rFonts w:ascii="Arial" w:hAnsi="Arial" w:cs="Arial"/>
          <w:sz w:val="20"/>
          <w:szCs w:val="20"/>
        </w:rPr>
      </w:pPr>
      <w:r>
        <w:rPr>
          <w:rFonts w:ascii="Arial" w:hAnsi="Arial" w:cs="Arial"/>
          <w:sz w:val="20"/>
          <w:szCs w:val="20"/>
        </w:rPr>
        <w:lastRenderedPageBreak/>
        <w:t xml:space="preserve">11. </w:t>
      </w:r>
      <w:r>
        <w:rPr>
          <w:rFonts w:ascii="Arial" w:hAnsi="Arial" w:cs="Arial"/>
          <w:b/>
          <w:bCs/>
          <w:sz w:val="20"/>
          <w:szCs w:val="20"/>
        </w:rPr>
        <w:t>Індивідуальне посередництво праці (ІПП) — основним завданням посередника з працевлаштування є надання учаснику проєкту (по електронній пошті або особисто) пропозицій роботи, що відповідають наявним компетенціям та досвіду. Посередництво праці включає, зокрема:</w:t>
      </w:r>
    </w:p>
    <w:p w14:paraId="366FBDCB" w14:textId="77777777" w:rsidR="00CD324B" w:rsidRDefault="007430A2">
      <w:pPr>
        <w:jc w:val="both"/>
        <w:rPr>
          <w:rFonts w:ascii="Arial" w:hAnsi="Arial" w:cs="Arial"/>
          <w:sz w:val="20"/>
          <w:szCs w:val="20"/>
        </w:rPr>
      </w:pPr>
      <w:r>
        <w:rPr>
          <w:rFonts w:ascii="Arial" w:hAnsi="Arial" w:cs="Arial"/>
          <w:sz w:val="20"/>
          <w:szCs w:val="20"/>
        </w:rPr>
        <w:t>a) допомогу учаснику проєкту в отриманні відповідного працевлаштування та роботодавцям у залученні працівників з необхідними професійними кваліфікаціями;</w:t>
      </w:r>
    </w:p>
    <w:p w14:paraId="77D0F3D4" w14:textId="77777777" w:rsidR="00CD324B" w:rsidRDefault="007430A2">
      <w:pPr>
        <w:jc w:val="both"/>
        <w:rPr>
          <w:rFonts w:ascii="Arial" w:hAnsi="Arial" w:cs="Arial"/>
          <w:sz w:val="20"/>
          <w:szCs w:val="20"/>
        </w:rPr>
      </w:pPr>
      <w:r>
        <w:rPr>
          <w:rFonts w:ascii="Arial" w:hAnsi="Arial" w:cs="Arial"/>
          <w:sz w:val="20"/>
          <w:szCs w:val="20"/>
        </w:rPr>
        <w:t>b) пошук пропозицій роботи;</w:t>
      </w:r>
    </w:p>
    <w:p w14:paraId="2626F91D" w14:textId="77777777" w:rsidR="00CD324B" w:rsidRDefault="007430A2">
      <w:pPr>
        <w:jc w:val="both"/>
        <w:rPr>
          <w:rFonts w:ascii="Arial" w:hAnsi="Arial" w:cs="Arial"/>
          <w:sz w:val="20"/>
          <w:szCs w:val="20"/>
        </w:rPr>
      </w:pPr>
      <w:r>
        <w:rPr>
          <w:rFonts w:ascii="Arial" w:hAnsi="Arial" w:cs="Arial"/>
          <w:sz w:val="20"/>
          <w:szCs w:val="20"/>
        </w:rPr>
        <w:t>c) поширення пропозицій роботи;</w:t>
      </w:r>
    </w:p>
    <w:p w14:paraId="402F92FE" w14:textId="77777777" w:rsidR="00CD324B" w:rsidRDefault="007430A2">
      <w:pPr>
        <w:jc w:val="both"/>
        <w:rPr>
          <w:rFonts w:ascii="Arial" w:hAnsi="Arial" w:cs="Arial"/>
          <w:sz w:val="20"/>
          <w:szCs w:val="20"/>
        </w:rPr>
      </w:pPr>
      <w:r>
        <w:rPr>
          <w:rFonts w:ascii="Arial" w:hAnsi="Arial" w:cs="Arial"/>
          <w:sz w:val="20"/>
          <w:szCs w:val="20"/>
        </w:rPr>
        <w:t>d) надання роботодавцям інформації про кандидатів на роботу у зв'язку з поданими пропозиціями;</w:t>
      </w:r>
    </w:p>
    <w:p w14:paraId="7C2702B8" w14:textId="77777777" w:rsidR="00CD324B" w:rsidRDefault="007430A2">
      <w:pPr>
        <w:jc w:val="both"/>
        <w:rPr>
          <w:rFonts w:ascii="Arial" w:hAnsi="Arial" w:cs="Arial"/>
          <w:sz w:val="20"/>
          <w:szCs w:val="20"/>
        </w:rPr>
      </w:pPr>
      <w:r>
        <w:rPr>
          <w:rFonts w:ascii="Arial" w:hAnsi="Arial" w:cs="Arial"/>
          <w:sz w:val="20"/>
          <w:szCs w:val="20"/>
        </w:rPr>
        <w:t>e) інформування учасників проєкту та роботодавців про актуальну ситуацію і очікуваних змінах на локальному ринку праці;</w:t>
      </w:r>
    </w:p>
    <w:p w14:paraId="7FA054FC" w14:textId="77777777" w:rsidR="00CD324B" w:rsidRDefault="007430A2">
      <w:pPr>
        <w:jc w:val="both"/>
        <w:rPr>
          <w:rFonts w:ascii="Arial" w:hAnsi="Arial" w:cs="Arial"/>
          <w:sz w:val="20"/>
          <w:szCs w:val="20"/>
        </w:rPr>
      </w:pPr>
      <w:r>
        <w:rPr>
          <w:rFonts w:ascii="Arial" w:hAnsi="Arial" w:cs="Arial"/>
          <w:sz w:val="20"/>
          <w:szCs w:val="20"/>
        </w:rPr>
        <w:t>f) встановлення і організація контактів між учасниками проєкту та роботодавцями;</w:t>
      </w:r>
    </w:p>
    <w:p w14:paraId="44E94966" w14:textId="77777777" w:rsidR="00CD324B" w:rsidRDefault="007430A2">
      <w:pPr>
        <w:jc w:val="both"/>
        <w:rPr>
          <w:rFonts w:ascii="Arial" w:hAnsi="Arial" w:cs="Arial"/>
          <w:sz w:val="20"/>
          <w:szCs w:val="20"/>
        </w:rPr>
      </w:pPr>
      <w:r>
        <w:rPr>
          <w:rFonts w:ascii="Arial" w:hAnsi="Arial" w:cs="Arial"/>
          <w:sz w:val="20"/>
          <w:szCs w:val="20"/>
        </w:rPr>
        <w:t>g) інформування учасників про їхні права та обов'язки;</w:t>
      </w:r>
    </w:p>
    <w:p w14:paraId="44B19FA7" w14:textId="77777777" w:rsidR="00CD324B" w:rsidRDefault="007430A2">
      <w:pPr>
        <w:jc w:val="both"/>
        <w:rPr>
          <w:rFonts w:ascii="Arial" w:hAnsi="Arial" w:cs="Arial"/>
          <w:sz w:val="20"/>
          <w:szCs w:val="20"/>
        </w:rPr>
      </w:pPr>
      <w:r>
        <w:rPr>
          <w:rFonts w:ascii="Arial" w:hAnsi="Arial" w:cs="Arial"/>
          <w:sz w:val="20"/>
          <w:szCs w:val="20"/>
        </w:rPr>
        <w:t>h) створення банку вакансій.</w:t>
      </w:r>
    </w:p>
    <w:p w14:paraId="6D469C16" w14:textId="77777777" w:rsidR="00CD324B" w:rsidRDefault="007430A2">
      <w:pPr>
        <w:jc w:val="both"/>
        <w:rPr>
          <w:rFonts w:ascii="Arial" w:hAnsi="Arial" w:cs="Arial"/>
          <w:sz w:val="20"/>
          <w:szCs w:val="20"/>
        </w:rPr>
      </w:pPr>
      <w:r>
        <w:rPr>
          <w:rFonts w:ascii="Arial" w:hAnsi="Arial" w:cs="Arial"/>
          <w:sz w:val="20"/>
          <w:szCs w:val="20"/>
        </w:rPr>
        <w:t xml:space="preserve">12. Індивідуальні психологічні консультації та терапія — надання допомоги психологом у визначенні потреб та діагностиці можливостей та труднощів учасника щодо адаптації в новій культурі, країні тощо. Психолог під час індивідуальних зустрічей збирає інформацію від учасника, визначає проблему та розробляє план дій, зокрема через терапію. </w:t>
      </w:r>
    </w:p>
    <w:p w14:paraId="48DEF0B4" w14:textId="77777777" w:rsidR="00CD324B" w:rsidRDefault="007430A2">
      <w:pPr>
        <w:jc w:val="both"/>
        <w:rPr>
          <w:rFonts w:ascii="Arial" w:hAnsi="Arial" w:cs="Arial"/>
          <w:sz w:val="20"/>
          <w:szCs w:val="20"/>
        </w:rPr>
      </w:pPr>
      <w:r>
        <w:rPr>
          <w:rFonts w:ascii="Arial" w:hAnsi="Arial" w:cs="Arial"/>
          <w:sz w:val="20"/>
          <w:szCs w:val="20"/>
        </w:rPr>
        <w:t xml:space="preserve">13. </w:t>
      </w:r>
      <w:r>
        <w:rPr>
          <w:rFonts w:ascii="Arial" w:hAnsi="Arial" w:cs="Arial"/>
          <w:b/>
          <w:bCs/>
          <w:sz w:val="20"/>
          <w:szCs w:val="20"/>
        </w:rPr>
        <w:t>Індивідуальні та групові кар'єрні консультації — надаються кар'єрним консультантом у вигляді індивідуальних розмов. Це ідентифікація потреб учасника, визначення його віддаленості від ринку праці, планування розвитку кар'єри, підвищення або доповнення професійних кваліфікацій, визначення шляху навчання, що відповідає необхідним компетенціям. Групові зустрічі допоможуть визначити професійні проблеми учасників та оцінити їх сильні та слабкі сторони, допоможуть розвинути навички прийняття рішень щодо планування кар'єри.</w:t>
      </w:r>
    </w:p>
    <w:p w14:paraId="2BC4F4D8" w14:textId="77777777" w:rsidR="00CD324B" w:rsidRDefault="007430A2">
      <w:pPr>
        <w:jc w:val="both"/>
        <w:rPr>
          <w:rFonts w:ascii="Arial" w:hAnsi="Arial" w:cs="Arial"/>
          <w:sz w:val="20"/>
          <w:szCs w:val="20"/>
        </w:rPr>
      </w:pPr>
      <w:r>
        <w:rPr>
          <w:rFonts w:ascii="Arial" w:hAnsi="Arial" w:cs="Arial"/>
          <w:sz w:val="20"/>
          <w:szCs w:val="20"/>
        </w:rPr>
        <w:t>14 Стипендія на навчання — особи, які беруть участь у навчаннях, отримують стипендію, яка складає 120% від допомоги, зазначеної в ст. 72, п. 1, п. 1 Закону про сприяння зайнятості та інституції ринку праці, якщо місячна кількість годин навчання становить не менше ніж 150 годин. Якщо навчання триває менше, стипендія розраховується пропорційно, але не може бути меншою за 20% допомоги, зазначеної в тому ж законі.</w:t>
      </w:r>
    </w:p>
    <w:p w14:paraId="3DF1D8F0" w14:textId="77777777" w:rsidR="00CD324B" w:rsidRDefault="007430A2">
      <w:pPr>
        <w:jc w:val="both"/>
        <w:rPr>
          <w:rFonts w:ascii="Arial" w:hAnsi="Arial" w:cs="Arial"/>
          <w:sz w:val="20"/>
          <w:szCs w:val="20"/>
        </w:rPr>
      </w:pPr>
      <w:r>
        <w:rPr>
          <w:rFonts w:ascii="Arial" w:hAnsi="Arial" w:cs="Arial"/>
          <w:sz w:val="20"/>
          <w:szCs w:val="20"/>
        </w:rPr>
        <w:t xml:space="preserve">15.Мовні курси — допомога, спрямована на покращення/зміну навичок спілкування в повсякденному та професійному житті польською мовою. </w:t>
      </w:r>
    </w:p>
    <w:p w14:paraId="021C3A32" w14:textId="77777777" w:rsidR="00CD324B" w:rsidRDefault="007430A2">
      <w:pPr>
        <w:jc w:val="both"/>
        <w:rPr>
          <w:rFonts w:ascii="Arial" w:hAnsi="Arial" w:cs="Arial"/>
          <w:sz w:val="20"/>
          <w:szCs w:val="20"/>
        </w:rPr>
      </w:pPr>
      <w:r>
        <w:rPr>
          <w:rFonts w:ascii="Arial" w:hAnsi="Arial" w:cs="Arial"/>
          <w:sz w:val="20"/>
          <w:szCs w:val="20"/>
        </w:rPr>
        <w:t xml:space="preserve">16. Професійні стажування — підтримка здійснюється згідно з рекомендацією Ради від 10.03.2014 р. щодо рамок якості стажувань (ДОЖ. ЄС C 88 з 27.03.2014, ст. 1) та з Польськими рамками якості стажувань. Програма стажування розробляється індивідуально з урахуванням потреб і потенціалу стажиста. </w:t>
      </w:r>
    </w:p>
    <w:p w14:paraId="0FF13CD3" w14:textId="262C6B0E" w:rsidR="00CD324B" w:rsidRDefault="007430A2">
      <w:pPr>
        <w:jc w:val="both"/>
        <w:rPr>
          <w:rFonts w:ascii="Arial" w:hAnsi="Arial" w:cs="Arial"/>
          <w:sz w:val="20"/>
          <w:szCs w:val="20"/>
        </w:rPr>
      </w:pPr>
      <w:r>
        <w:rPr>
          <w:rFonts w:ascii="Arial" w:hAnsi="Arial" w:cs="Arial"/>
          <w:sz w:val="20"/>
          <w:szCs w:val="20"/>
        </w:rPr>
        <w:t>17. Стипендія за стажування —</w:t>
      </w:r>
      <w:r w:rsidR="00F70786">
        <w:rPr>
          <w:rFonts w:ascii="Arial" w:hAnsi="Arial" w:cs="Arial"/>
          <w:sz w:val="20"/>
          <w:szCs w:val="20"/>
        </w:rPr>
        <w:t xml:space="preserve"> </w:t>
      </w:r>
      <w:r w:rsidR="00F70786" w:rsidRPr="00F70786">
        <w:rPr>
          <w:rFonts w:ascii="Arial" w:hAnsi="Arial" w:cs="Arial"/>
          <w:sz w:val="20"/>
          <w:szCs w:val="20"/>
        </w:rPr>
        <w:t>становить 120% від допомоги по безробіттю</w:t>
      </w:r>
      <w:r>
        <w:rPr>
          <w:rFonts w:ascii="Arial" w:hAnsi="Arial" w:cs="Arial"/>
          <w:sz w:val="20"/>
          <w:szCs w:val="20"/>
        </w:rPr>
        <w:t>.</w:t>
      </w:r>
    </w:p>
    <w:p w14:paraId="34B72806" w14:textId="77777777" w:rsidR="00CD324B" w:rsidRDefault="007430A2">
      <w:pPr>
        <w:jc w:val="both"/>
        <w:rPr>
          <w:rFonts w:ascii="Arial" w:hAnsi="Arial" w:cs="Arial"/>
          <w:sz w:val="20"/>
          <w:szCs w:val="20"/>
        </w:rPr>
      </w:pPr>
      <w:r>
        <w:rPr>
          <w:rFonts w:ascii="Arial" w:hAnsi="Arial" w:cs="Arial"/>
          <w:sz w:val="20"/>
          <w:szCs w:val="20"/>
        </w:rPr>
        <w:t xml:space="preserve">18. Навчання та професійні курси — будуть вибрані індивідуально для учасників згідно з шляхом реінтеграції, проведеним аналізом потреб і можливостей, професійною ситуацією та життєвими умовами, компетенціями та розробленим ІПД. Вони закінчуються іспитом і отриманням диплома, сертифіката чи свідоцтва. </w:t>
      </w:r>
    </w:p>
    <w:p w14:paraId="71872F97" w14:textId="07E7EC13" w:rsidR="00CD324B" w:rsidRDefault="007430A2">
      <w:pPr>
        <w:jc w:val="both"/>
        <w:rPr>
          <w:rFonts w:ascii="Arial" w:hAnsi="Arial" w:cs="Arial"/>
          <w:sz w:val="20"/>
          <w:szCs w:val="20"/>
        </w:rPr>
      </w:pPr>
      <w:r>
        <w:rPr>
          <w:rFonts w:ascii="Arial" w:hAnsi="Arial" w:cs="Arial"/>
          <w:sz w:val="20"/>
          <w:szCs w:val="20"/>
        </w:rPr>
        <w:t xml:space="preserve">19. Інтеграційний асистент — допомагає учаснику проєкту в повсякденному житті, консультує та допомагає в організації урядових та фінансових справ. </w:t>
      </w:r>
    </w:p>
    <w:p w14:paraId="6758568A" w14:textId="029E23F1" w:rsidR="00F70786" w:rsidRDefault="00F70786">
      <w:pPr>
        <w:jc w:val="both"/>
        <w:rPr>
          <w:rFonts w:ascii="Arial" w:hAnsi="Arial" w:cs="Arial"/>
          <w:sz w:val="20"/>
          <w:szCs w:val="20"/>
        </w:rPr>
      </w:pPr>
    </w:p>
    <w:p w14:paraId="07D577D9" w14:textId="77777777" w:rsidR="00F70786" w:rsidRDefault="00F70786">
      <w:pPr>
        <w:jc w:val="both"/>
        <w:rPr>
          <w:rFonts w:ascii="Arial" w:hAnsi="Arial" w:cs="Arial"/>
          <w:sz w:val="20"/>
          <w:szCs w:val="20"/>
        </w:rPr>
      </w:pPr>
      <w:bookmarkStart w:id="0" w:name="_GoBack"/>
      <w:bookmarkEnd w:id="0"/>
    </w:p>
    <w:p w14:paraId="6A39A3A5" w14:textId="77777777" w:rsidR="00CD324B" w:rsidRDefault="007430A2">
      <w:pPr>
        <w:ind w:left="4254" w:firstLine="702"/>
        <w:jc w:val="both"/>
        <w:rPr>
          <w:rFonts w:ascii="Arial" w:hAnsi="Arial" w:cs="Arial"/>
          <w:b/>
          <w:bCs/>
          <w:sz w:val="20"/>
          <w:szCs w:val="20"/>
        </w:rPr>
      </w:pPr>
      <w:r>
        <w:rPr>
          <w:rFonts w:ascii="Arial" w:hAnsi="Arial" w:cs="Arial"/>
          <w:b/>
          <w:bCs/>
          <w:sz w:val="20"/>
          <w:szCs w:val="20"/>
        </w:rPr>
        <w:lastRenderedPageBreak/>
        <w:t>§4</w:t>
      </w:r>
    </w:p>
    <w:p w14:paraId="4047F172" w14:textId="77777777" w:rsidR="00CD324B" w:rsidRDefault="007430A2">
      <w:pPr>
        <w:ind w:left="2838" w:firstLine="702"/>
        <w:jc w:val="both"/>
        <w:rPr>
          <w:rFonts w:ascii="Arial" w:hAnsi="Arial" w:cs="Arial"/>
          <w:b/>
          <w:bCs/>
          <w:sz w:val="20"/>
          <w:szCs w:val="20"/>
        </w:rPr>
      </w:pPr>
      <w:r>
        <w:rPr>
          <w:rFonts w:ascii="Arial" w:hAnsi="Arial" w:cs="Arial"/>
          <w:b/>
          <w:bCs/>
          <w:sz w:val="20"/>
          <w:szCs w:val="20"/>
        </w:rPr>
        <w:t xml:space="preserve">             Умови участі</w:t>
      </w:r>
    </w:p>
    <w:p w14:paraId="23066999"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Проект спрямований на осіб, які відповідають наступним вимогам:</w:t>
      </w:r>
    </w:p>
    <w:p w14:paraId="480DDB7D" w14:textId="77777777" w:rsidR="00CD324B" w:rsidRDefault="007430A2">
      <w:pPr>
        <w:jc w:val="both"/>
        <w:rPr>
          <w:rFonts w:ascii="Arial" w:hAnsi="Arial" w:cs="Arial"/>
          <w:sz w:val="20"/>
          <w:szCs w:val="20"/>
        </w:rPr>
      </w:pPr>
      <w:r>
        <w:rPr>
          <w:rFonts w:ascii="Arial" w:hAnsi="Arial" w:cs="Arial"/>
          <w:sz w:val="20"/>
          <w:szCs w:val="20"/>
        </w:rPr>
        <w:t>a)</w:t>
      </w:r>
      <w:r>
        <w:rPr>
          <w:rFonts w:ascii="Arial" w:hAnsi="Arial" w:cs="Arial"/>
          <w:sz w:val="20"/>
          <w:szCs w:val="20"/>
        </w:rPr>
        <w:tab/>
        <w:t>є громадянами країн, що не входять до ЄС, і не мають громадянства жодної з країн ЄС, а також таких країн, як: Норвегія, Ісландія, Ліхтенштейн і Швейцарія. Ці особи повинні легально перебувати в Польщі, зокрема, громадяни України або особи, що залишили її територію через агресію Російської Федерації проти України, віком старше 18 років;</w:t>
      </w:r>
    </w:p>
    <w:p w14:paraId="56AA1A22" w14:textId="77777777" w:rsidR="00CD324B" w:rsidRDefault="007430A2">
      <w:pPr>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не мають роботи (безробітні, неактивні та професійно бездіяльні); </w:t>
      </w:r>
    </w:p>
    <w:p w14:paraId="56B96E61" w14:textId="77777777" w:rsidR="00CD324B" w:rsidRDefault="007430A2">
      <w:pPr>
        <w:jc w:val="both"/>
        <w:rPr>
          <w:rFonts w:ascii="Arial" w:hAnsi="Arial" w:cs="Arial"/>
          <w:sz w:val="20"/>
          <w:szCs w:val="20"/>
        </w:rPr>
      </w:pPr>
      <w:r>
        <w:rPr>
          <w:rFonts w:ascii="Arial" w:hAnsi="Arial" w:cs="Arial"/>
          <w:sz w:val="20"/>
          <w:szCs w:val="20"/>
        </w:rPr>
        <w:t>c)</w:t>
      </w:r>
      <w:r>
        <w:rPr>
          <w:rFonts w:ascii="Arial" w:hAnsi="Arial" w:cs="Arial"/>
          <w:sz w:val="20"/>
          <w:szCs w:val="20"/>
        </w:rPr>
        <w:tab/>
        <w:t>są bez prawa do: zasiłku dla bezrobotnych i zasiłku przedemerytalnego, świadczenia przedemerytalnego, emerytury, renty z tytułu niezdolności do pracy i renty strukturalnej oraz nauczycielskiego świadczenia kompensacyjnego</w:t>
      </w:r>
    </w:p>
    <w:p w14:paraId="22CC6BE3" w14:textId="77777777" w:rsidR="00CD324B" w:rsidRDefault="007430A2">
      <w:pPr>
        <w:jc w:val="both"/>
        <w:rPr>
          <w:rFonts w:ascii="Arial" w:hAnsi="Arial" w:cs="Arial"/>
          <w:sz w:val="20"/>
          <w:szCs w:val="20"/>
        </w:rPr>
      </w:pPr>
      <w:r>
        <w:rPr>
          <w:rFonts w:ascii="Arial" w:hAnsi="Arial" w:cs="Arial"/>
          <w:sz w:val="20"/>
          <w:szCs w:val="20"/>
        </w:rPr>
        <w:t>d)</w:t>
      </w:r>
      <w:r>
        <w:rPr>
          <w:rFonts w:ascii="Arial" w:hAnsi="Arial" w:cs="Arial"/>
          <w:sz w:val="20"/>
          <w:szCs w:val="20"/>
        </w:rPr>
        <w:tab/>
        <w:t>проживають у межах повітів: Вроцлавський та місто Вроцлав, Олешницький та Тшебницький, згідно з Цивільним кодексом. Верифікація здійснюється на основі таких документів: свідоцтво з ПУП/ЗУС, декларації з податкової служби, орендної  угоди, рахунків за комунальні послуги (телефон, інтернет, електрика, газ, кабельне телебачення), документів про навчання дитини в навчальному закладі (школа, садочок) або закладі догляду (наприклад, дитячий клуб, ясла), підтвердження реєстрації місця проживання, актуального страхового полісу для автомобіля чи нерухомості, що містить адресу проживання учасника;</w:t>
      </w:r>
    </w:p>
    <w:p w14:paraId="1753A57B" w14:textId="77777777" w:rsidR="00CD324B" w:rsidRDefault="007430A2">
      <w:pPr>
        <w:jc w:val="both"/>
        <w:rPr>
          <w:rFonts w:ascii="Arial" w:hAnsi="Arial" w:cs="Arial"/>
          <w:sz w:val="20"/>
          <w:szCs w:val="20"/>
        </w:rPr>
      </w:pPr>
      <w:r>
        <w:rPr>
          <w:rFonts w:ascii="Arial" w:hAnsi="Arial" w:cs="Arial"/>
          <w:sz w:val="20"/>
          <w:szCs w:val="20"/>
        </w:rPr>
        <w:t>e)</w:t>
      </w:r>
      <w:r>
        <w:rPr>
          <w:rFonts w:ascii="Arial" w:hAnsi="Arial" w:cs="Arial"/>
          <w:sz w:val="20"/>
          <w:szCs w:val="20"/>
        </w:rPr>
        <w:tab/>
        <w:t xml:space="preserve">знаходяться під загрозою бідності або соціального виключення або зазнають соціального виключення; </w:t>
      </w:r>
    </w:p>
    <w:p w14:paraId="7F001421" w14:textId="77777777" w:rsidR="00CD324B" w:rsidRDefault="007430A2">
      <w:pPr>
        <w:jc w:val="both"/>
        <w:rPr>
          <w:rFonts w:ascii="Arial" w:hAnsi="Arial" w:cs="Arial"/>
          <w:sz w:val="20"/>
          <w:szCs w:val="20"/>
        </w:rPr>
      </w:pPr>
      <w:r>
        <w:rPr>
          <w:rFonts w:ascii="Arial" w:hAnsi="Arial" w:cs="Arial"/>
          <w:sz w:val="20"/>
          <w:szCs w:val="20"/>
        </w:rPr>
        <w:t>f)</w:t>
      </w:r>
      <w:r>
        <w:rPr>
          <w:rFonts w:ascii="Arial" w:hAnsi="Arial" w:cs="Arial"/>
          <w:sz w:val="20"/>
          <w:szCs w:val="20"/>
        </w:rPr>
        <w:tab/>
        <w:t>особи, які доглядають за залежними людьми;</w:t>
      </w:r>
    </w:p>
    <w:p w14:paraId="41113BE3" w14:textId="77777777" w:rsidR="00CD324B" w:rsidRDefault="007430A2">
      <w:pPr>
        <w:jc w:val="both"/>
        <w:rPr>
          <w:rFonts w:ascii="Arial" w:hAnsi="Arial" w:cs="Arial"/>
          <w:sz w:val="20"/>
          <w:szCs w:val="20"/>
        </w:rPr>
      </w:pPr>
      <w:r>
        <w:rPr>
          <w:rFonts w:ascii="Arial" w:hAnsi="Arial" w:cs="Arial"/>
          <w:sz w:val="20"/>
          <w:szCs w:val="20"/>
        </w:rPr>
        <w:t>g)</w:t>
      </w:r>
      <w:r>
        <w:rPr>
          <w:rFonts w:ascii="Arial" w:hAnsi="Arial" w:cs="Arial"/>
          <w:sz w:val="20"/>
          <w:szCs w:val="20"/>
        </w:rPr>
        <w:tab/>
        <w:t xml:space="preserve">особи з інвалідністю. </w:t>
      </w:r>
    </w:p>
    <w:p w14:paraId="4D333DB8"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В першу чергу право на участь у проекті мають особи, що перебувають у Польщі через агресію Російської Федерації проти України. </w:t>
      </w:r>
    </w:p>
    <w:p w14:paraId="41D395E8" w14:textId="77777777" w:rsidR="00CD324B" w:rsidRDefault="007430A2">
      <w:pPr>
        <w:jc w:val="both"/>
        <w:rPr>
          <w:rFonts w:ascii="Arial" w:hAnsi="Arial" w:cs="Arial"/>
          <w:sz w:val="20"/>
          <w:szCs w:val="20"/>
        </w:rPr>
      </w:pPr>
      <w:r>
        <w:rPr>
          <w:rFonts w:ascii="Arial" w:hAnsi="Arial" w:cs="Arial"/>
          <w:sz w:val="20"/>
          <w:szCs w:val="20"/>
        </w:rPr>
        <w:t>3.</w:t>
      </w:r>
      <w:r>
        <w:rPr>
          <w:rFonts w:ascii="Arial" w:hAnsi="Arial" w:cs="Arial"/>
          <w:sz w:val="20"/>
          <w:szCs w:val="20"/>
        </w:rPr>
        <w:tab/>
        <w:t xml:space="preserve">Умовою участі в проекті, після виконання вимог, зазначених у §4.1 цього регламенту, є заповнення та подання учасником/учасницею до офісу проекту реєстраційних документів (згідно з формами, що є додатками до цього регламенту): </w:t>
      </w:r>
    </w:p>
    <w:p w14:paraId="6D2ACBDB" w14:textId="77777777" w:rsidR="00CD324B" w:rsidRDefault="007430A2">
      <w:pPr>
        <w:jc w:val="both"/>
        <w:rPr>
          <w:rFonts w:ascii="Arial" w:hAnsi="Arial" w:cs="Arial"/>
          <w:sz w:val="20"/>
          <w:szCs w:val="20"/>
        </w:rPr>
      </w:pPr>
      <w:r>
        <w:rPr>
          <w:rFonts w:ascii="Arial" w:hAnsi="Arial" w:cs="Arial"/>
          <w:sz w:val="20"/>
          <w:szCs w:val="20"/>
        </w:rPr>
        <w:t>a)</w:t>
      </w:r>
      <w:r>
        <w:rPr>
          <w:rFonts w:ascii="Arial" w:hAnsi="Arial" w:cs="Arial"/>
          <w:sz w:val="20"/>
          <w:szCs w:val="20"/>
        </w:rPr>
        <w:tab/>
        <w:t>Реєстраційної форми;</w:t>
      </w:r>
    </w:p>
    <w:p w14:paraId="1DDB83F3" w14:textId="77777777" w:rsidR="00CD324B" w:rsidRDefault="007430A2">
      <w:pPr>
        <w:jc w:val="both"/>
        <w:rPr>
          <w:rFonts w:ascii="Arial" w:hAnsi="Arial" w:cs="Arial"/>
          <w:sz w:val="20"/>
          <w:szCs w:val="20"/>
        </w:rPr>
      </w:pPr>
      <w:r>
        <w:rPr>
          <w:rFonts w:ascii="Arial" w:hAnsi="Arial" w:cs="Arial"/>
          <w:sz w:val="20"/>
          <w:szCs w:val="20"/>
        </w:rPr>
        <w:t>b)</w:t>
      </w:r>
      <w:r>
        <w:rPr>
          <w:rFonts w:ascii="Arial" w:hAnsi="Arial" w:cs="Arial"/>
          <w:sz w:val="20"/>
          <w:szCs w:val="20"/>
        </w:rPr>
        <w:tab/>
        <w:t>Згоди на обробку персональних даних та інформування відповідно до вимог RODO.</w:t>
      </w:r>
    </w:p>
    <w:p w14:paraId="0961D0A1" w14:textId="77777777" w:rsidR="00CD324B" w:rsidRDefault="007430A2">
      <w:pPr>
        <w:jc w:val="both"/>
        <w:rPr>
          <w:rFonts w:ascii="Arial" w:hAnsi="Arial" w:cs="Arial"/>
          <w:sz w:val="20"/>
          <w:szCs w:val="20"/>
        </w:rPr>
      </w:pPr>
      <w:r>
        <w:rPr>
          <w:rFonts w:ascii="Arial" w:hAnsi="Arial" w:cs="Arial"/>
          <w:sz w:val="20"/>
          <w:szCs w:val="20"/>
        </w:rPr>
        <w:t>4.</w:t>
      </w:r>
      <w:r>
        <w:rPr>
          <w:rFonts w:ascii="Arial" w:hAnsi="Arial" w:cs="Arial"/>
          <w:sz w:val="20"/>
          <w:szCs w:val="20"/>
        </w:rPr>
        <w:tab/>
        <w:t xml:space="preserve">Документи, згадані в §4 пункти 3,a-c) цього регламенту, будуть доступні в офісі проекту, на вебсайті www.manufakturainicjatyw.pl. </w:t>
      </w:r>
    </w:p>
    <w:p w14:paraId="088D71AE" w14:textId="77777777" w:rsidR="00CD324B" w:rsidRDefault="007430A2">
      <w:pPr>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Заявки (реєстраційна форма, згода на обробку персональних даних та інформування відповідно до вимог RODO) будуть прийматися поштою на адресу проекту, телефоном: 71 347 95 19, електронною поштою: biuro@manufakturainicjatyw.pl, а також особисто протягом 5 днів на тиждень в офісі проекту за адресою: Fundacja „Manufaktura Inicjatyw”, Вроцлав, вул. Марії Кюрі-Склодовської 55/61, офіс 405, 406, працюємо з понеділка по п’ятницю з 9:00 до 15:00, у Жмігроді, вул. Яна Павла II 29, тел. 693 606 494, працюємо з понеділка по п’ятницю з 9:00 до 17:00. </w:t>
      </w:r>
    </w:p>
    <w:p w14:paraId="354ED4BD" w14:textId="77777777" w:rsidR="00CD324B" w:rsidRDefault="007430A2">
      <w:pPr>
        <w:jc w:val="both"/>
        <w:rPr>
          <w:rFonts w:ascii="Arial" w:hAnsi="Arial" w:cs="Arial"/>
          <w:sz w:val="20"/>
          <w:szCs w:val="20"/>
        </w:rPr>
      </w:pPr>
      <w:r>
        <w:rPr>
          <w:rFonts w:ascii="Arial" w:hAnsi="Arial" w:cs="Arial"/>
          <w:sz w:val="20"/>
          <w:szCs w:val="20"/>
        </w:rPr>
        <w:t>6.</w:t>
      </w:r>
      <w:r>
        <w:rPr>
          <w:rFonts w:ascii="Arial" w:hAnsi="Arial" w:cs="Arial"/>
          <w:sz w:val="20"/>
          <w:szCs w:val="20"/>
        </w:rPr>
        <w:tab/>
        <w:t>Прийматимуться лише повністю і коректно заповнені  реєстраційні документи.</w:t>
      </w:r>
    </w:p>
    <w:p w14:paraId="2C4416CD" w14:textId="77777777" w:rsidR="00CD324B" w:rsidRDefault="007430A2">
      <w:pPr>
        <w:jc w:val="both"/>
        <w:rPr>
          <w:rFonts w:ascii="Arial" w:hAnsi="Arial" w:cs="Arial"/>
          <w:sz w:val="20"/>
          <w:szCs w:val="20"/>
        </w:rPr>
      </w:pPr>
      <w:r>
        <w:rPr>
          <w:rFonts w:ascii="Arial" w:hAnsi="Arial" w:cs="Arial"/>
          <w:sz w:val="20"/>
          <w:szCs w:val="20"/>
        </w:rPr>
        <w:t>7.</w:t>
      </w:r>
      <w:r>
        <w:rPr>
          <w:rFonts w:ascii="Arial" w:hAnsi="Arial" w:cs="Arial"/>
          <w:sz w:val="20"/>
          <w:szCs w:val="20"/>
        </w:rPr>
        <w:tab/>
        <w:t xml:space="preserve">Після реєстрації заяви (реєстраційної форми, згоди на обробку персональних даних та інформування відповідно до вимог RODO) та перевірки цих документів на відповідність критеріям цільової групи, зазначених у §4.1, особа, яка була допущена до участі в проекті, повинна буде заповнити та подати до офісу проекту наступні документи: </w:t>
      </w:r>
    </w:p>
    <w:p w14:paraId="4B2B7C88" w14:textId="77777777" w:rsidR="00CD324B" w:rsidRDefault="007430A2">
      <w:pPr>
        <w:jc w:val="both"/>
        <w:rPr>
          <w:rFonts w:ascii="Arial" w:hAnsi="Arial" w:cs="Arial"/>
          <w:sz w:val="20"/>
          <w:szCs w:val="20"/>
        </w:rPr>
      </w:pPr>
      <w:r>
        <w:rPr>
          <w:rFonts w:ascii="Arial" w:hAnsi="Arial" w:cs="Arial"/>
          <w:sz w:val="20"/>
          <w:szCs w:val="20"/>
        </w:rPr>
        <w:t>•</w:t>
      </w:r>
      <w:r>
        <w:rPr>
          <w:rFonts w:ascii="Arial" w:hAnsi="Arial" w:cs="Arial"/>
          <w:sz w:val="20"/>
          <w:szCs w:val="20"/>
        </w:rPr>
        <w:tab/>
        <w:t>Для громадян країн, що не входять до ЄС, та членів їх сімей:</w:t>
      </w:r>
    </w:p>
    <w:p w14:paraId="5E5540E0" w14:textId="77777777" w:rsidR="00CD324B" w:rsidRDefault="007430A2">
      <w:pPr>
        <w:jc w:val="both"/>
        <w:rPr>
          <w:rFonts w:ascii="Arial" w:hAnsi="Arial" w:cs="Arial"/>
          <w:sz w:val="20"/>
          <w:szCs w:val="20"/>
        </w:rPr>
      </w:pPr>
      <w:r>
        <w:rPr>
          <w:rFonts w:ascii="Arial" w:hAnsi="Arial" w:cs="Arial"/>
          <w:sz w:val="20"/>
          <w:szCs w:val="20"/>
        </w:rPr>
        <w:lastRenderedPageBreak/>
        <w:t>документ, що дає право на перебування та роботу в Польщі: віза, карта побуту (тимчасового, постійного або резидента довгострокового ЄС);</w:t>
      </w:r>
    </w:p>
    <w:p w14:paraId="07A6B88E" w14:textId="77777777" w:rsidR="00CD324B" w:rsidRDefault="007430A2">
      <w:pPr>
        <w:jc w:val="both"/>
        <w:rPr>
          <w:rFonts w:ascii="Arial" w:hAnsi="Arial" w:cs="Arial"/>
          <w:sz w:val="20"/>
          <w:szCs w:val="20"/>
        </w:rPr>
      </w:pPr>
      <w:r>
        <w:rPr>
          <w:rFonts w:ascii="Arial" w:hAnsi="Arial" w:cs="Arial"/>
          <w:sz w:val="20"/>
          <w:szCs w:val="20"/>
        </w:rPr>
        <w:t xml:space="preserve">документ, що підтверджує надання захисту (наприклад, тимчасовий захист, міжнародний захист – статус біженця, додатковий захист, національний захист – перебування з гуманітарних причин, дозвіл на толерований перебування); </w:t>
      </w:r>
    </w:p>
    <w:p w14:paraId="2202D7A2" w14:textId="77777777" w:rsidR="00CD324B" w:rsidRDefault="007430A2">
      <w:pPr>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Для осіб, що перебувають у Польщі через агресію Російської Федерації проти України: документи, що підтверджують надання номера PESEL громадянам України, які приїхали до Польщі після 24 лютого 2022 року, свідоцтво про надання тимчасового захисту з Управління у справах іноземців або інший документ, що підтверджує перетин кордону Польщі через агресію Російської Федерації проти України; </w:t>
      </w:r>
    </w:p>
    <w:p w14:paraId="62173698" w14:textId="77777777" w:rsidR="00CD324B" w:rsidRDefault="007430A2">
      <w:pPr>
        <w:jc w:val="both"/>
        <w:rPr>
          <w:rFonts w:ascii="Arial" w:hAnsi="Arial" w:cs="Arial"/>
          <w:b/>
          <w:bCs/>
          <w:sz w:val="20"/>
          <w:szCs w:val="20"/>
        </w:rPr>
      </w:pPr>
      <w:r>
        <w:rPr>
          <w:rFonts w:ascii="Arial" w:hAnsi="Arial" w:cs="Arial"/>
          <w:b/>
          <w:bCs/>
          <w:sz w:val="20"/>
          <w:szCs w:val="20"/>
        </w:rPr>
        <w:t xml:space="preserve">      Усі особи, що намагаються взяти участь у проекті, повинні подати свідоцтво з Закладу соціального страхування (ZUS) або підтвердження, отримане з Платформи електронних послуг ZUS, що підтверджує їхній статус як безробітних або професійно бездіяльних на момент видачі цього документу. Заява подається на формі US-7. </w:t>
      </w:r>
    </w:p>
    <w:p w14:paraId="2F964FC5" w14:textId="77777777" w:rsidR="00CD324B" w:rsidRDefault="007430A2">
      <w:pPr>
        <w:jc w:val="both"/>
        <w:rPr>
          <w:rFonts w:ascii="Arial" w:hAnsi="Arial" w:cs="Arial"/>
          <w:sz w:val="20"/>
          <w:szCs w:val="20"/>
        </w:rPr>
      </w:pPr>
      <w:r>
        <w:rPr>
          <w:rFonts w:ascii="Arial" w:hAnsi="Arial" w:cs="Arial"/>
          <w:sz w:val="20"/>
          <w:szCs w:val="20"/>
        </w:rPr>
        <w:t>8.</w:t>
      </w:r>
      <w:r>
        <w:rPr>
          <w:rFonts w:ascii="Arial" w:hAnsi="Arial" w:cs="Arial"/>
          <w:sz w:val="20"/>
          <w:szCs w:val="20"/>
        </w:rPr>
        <w:tab/>
        <w:t>Час подачі заявки визначається як момент подання всіх необхідних рекрутаційних документів (реєстраційної форми та згоди на обробку персональних даних та інформування відповідно до вимог RODO).</w:t>
      </w:r>
    </w:p>
    <w:p w14:paraId="347EF748" w14:textId="77777777" w:rsidR="00CD324B" w:rsidRDefault="007430A2">
      <w:pPr>
        <w:jc w:val="both"/>
        <w:rPr>
          <w:rFonts w:ascii="Arial" w:hAnsi="Arial" w:cs="Arial"/>
          <w:sz w:val="20"/>
          <w:szCs w:val="20"/>
        </w:rPr>
      </w:pPr>
      <w:r>
        <w:rPr>
          <w:rFonts w:ascii="Arial" w:hAnsi="Arial" w:cs="Arial"/>
          <w:sz w:val="20"/>
          <w:szCs w:val="20"/>
        </w:rPr>
        <w:t>9.</w:t>
      </w:r>
      <w:r>
        <w:rPr>
          <w:rFonts w:ascii="Arial" w:hAnsi="Arial" w:cs="Arial"/>
          <w:sz w:val="20"/>
          <w:szCs w:val="20"/>
        </w:rPr>
        <w:tab/>
        <w:t>Рішення про допуск особи до участі в проекті буде ухвалене на основі виконання зазначених критеріїв та подання необхідних документів.</w:t>
      </w:r>
    </w:p>
    <w:p w14:paraId="05E16046" w14:textId="77777777" w:rsidR="00CD324B" w:rsidRDefault="007430A2">
      <w:pPr>
        <w:jc w:val="both"/>
        <w:rPr>
          <w:rFonts w:ascii="Arial" w:hAnsi="Arial" w:cs="Arial"/>
          <w:sz w:val="20"/>
          <w:szCs w:val="20"/>
        </w:rPr>
      </w:pPr>
      <w:r>
        <w:rPr>
          <w:rFonts w:ascii="Arial" w:hAnsi="Arial" w:cs="Arial"/>
          <w:sz w:val="20"/>
          <w:szCs w:val="20"/>
        </w:rPr>
        <w:t>10.</w:t>
      </w:r>
      <w:r>
        <w:rPr>
          <w:rFonts w:ascii="Arial" w:hAnsi="Arial" w:cs="Arial"/>
          <w:sz w:val="20"/>
          <w:szCs w:val="20"/>
        </w:rPr>
        <w:tab/>
        <w:t>Особа, яка була допущена до участі в проекті, розпочне свою участь/стане учасником проекту після підписання угоди про участь та інших необхідних документів для учасника проекту, що є додатками до цього регламенту.</w:t>
      </w:r>
    </w:p>
    <w:p w14:paraId="32370C1C" w14:textId="77777777" w:rsidR="00CD324B" w:rsidRDefault="00CD324B">
      <w:pPr>
        <w:jc w:val="both"/>
        <w:rPr>
          <w:rFonts w:ascii="Arial" w:hAnsi="Arial" w:cs="Arial"/>
          <w:sz w:val="20"/>
          <w:szCs w:val="20"/>
        </w:rPr>
      </w:pPr>
    </w:p>
    <w:p w14:paraId="04D86E3C" w14:textId="77777777" w:rsidR="00CD324B" w:rsidRDefault="007430A2">
      <w:pPr>
        <w:ind w:left="4254" w:firstLine="702"/>
        <w:jc w:val="both"/>
        <w:rPr>
          <w:rFonts w:ascii="Arial" w:hAnsi="Arial" w:cs="Arial"/>
          <w:b/>
          <w:bCs/>
          <w:sz w:val="20"/>
          <w:szCs w:val="20"/>
        </w:rPr>
      </w:pPr>
      <w:r>
        <w:rPr>
          <w:rFonts w:ascii="Arial" w:hAnsi="Arial" w:cs="Arial"/>
          <w:b/>
          <w:bCs/>
          <w:sz w:val="20"/>
          <w:szCs w:val="20"/>
        </w:rPr>
        <w:t>§5</w:t>
      </w:r>
    </w:p>
    <w:p w14:paraId="7E09A206" w14:textId="77777777" w:rsidR="00CD324B" w:rsidRDefault="007430A2">
      <w:pPr>
        <w:ind w:left="3546" w:firstLine="702"/>
        <w:jc w:val="both"/>
        <w:rPr>
          <w:rFonts w:ascii="Arial" w:hAnsi="Arial" w:cs="Arial"/>
          <w:b/>
          <w:bCs/>
          <w:sz w:val="20"/>
          <w:szCs w:val="20"/>
        </w:rPr>
      </w:pPr>
      <w:r>
        <w:rPr>
          <w:rFonts w:ascii="Arial" w:hAnsi="Arial" w:cs="Arial"/>
          <w:b/>
          <w:bCs/>
          <w:sz w:val="20"/>
          <w:szCs w:val="20"/>
        </w:rPr>
        <w:t>Обсяг підтримки</w:t>
      </w:r>
    </w:p>
    <w:p w14:paraId="5299C327" w14:textId="77777777" w:rsidR="00CD324B" w:rsidRDefault="007430A2">
      <w:pPr>
        <w:jc w:val="both"/>
        <w:rPr>
          <w:rFonts w:ascii="Arial" w:hAnsi="Arial" w:cs="Arial"/>
          <w:sz w:val="20"/>
          <w:szCs w:val="20"/>
        </w:rPr>
      </w:pPr>
      <w:r>
        <w:rPr>
          <w:rFonts w:ascii="Arial" w:hAnsi="Arial" w:cs="Arial"/>
          <w:sz w:val="20"/>
          <w:szCs w:val="20"/>
        </w:rPr>
        <w:t xml:space="preserve">1. Бенефіціар надає підтримку учасникам проєкту (UP). Основною метою підтримки є соціально-професійна інтеграція 80 осіб, громадян третіх країн, зокрема громадян України або осіб, які залишають її територію через агресію Російської Федерації проти України. </w:t>
      </w:r>
    </w:p>
    <w:p w14:paraId="6FE09C7C" w14:textId="77777777" w:rsidR="00CD324B" w:rsidRDefault="007430A2">
      <w:pPr>
        <w:jc w:val="both"/>
        <w:rPr>
          <w:rFonts w:ascii="Arial" w:hAnsi="Arial" w:cs="Arial"/>
          <w:sz w:val="20"/>
          <w:szCs w:val="20"/>
        </w:rPr>
      </w:pPr>
      <w:r>
        <w:rPr>
          <w:rFonts w:ascii="Arial" w:hAnsi="Arial" w:cs="Arial"/>
          <w:sz w:val="20"/>
          <w:szCs w:val="20"/>
        </w:rPr>
        <w:t xml:space="preserve">2. Підтримка надається на основі Регламенту набору та участі в проєкті, декларації про участь у проєкті разом з угодою про участь. </w:t>
      </w:r>
    </w:p>
    <w:p w14:paraId="16E041C7" w14:textId="77777777" w:rsidR="00CD324B" w:rsidRDefault="007430A2">
      <w:pPr>
        <w:jc w:val="both"/>
        <w:rPr>
          <w:rFonts w:ascii="Arial" w:hAnsi="Arial" w:cs="Arial"/>
          <w:sz w:val="20"/>
          <w:szCs w:val="20"/>
        </w:rPr>
      </w:pPr>
      <w:r>
        <w:rPr>
          <w:rFonts w:ascii="Arial" w:hAnsi="Arial" w:cs="Arial"/>
          <w:sz w:val="20"/>
          <w:szCs w:val="20"/>
        </w:rPr>
        <w:t>3. Підтримка надається в таких формах і обсязі:</w:t>
      </w:r>
    </w:p>
    <w:p w14:paraId="3448252B" w14:textId="77777777" w:rsidR="00CD324B" w:rsidRDefault="007430A2">
      <w:pPr>
        <w:jc w:val="both"/>
        <w:rPr>
          <w:rFonts w:ascii="Arial" w:hAnsi="Arial" w:cs="Arial"/>
          <w:sz w:val="20"/>
          <w:szCs w:val="20"/>
        </w:rPr>
      </w:pPr>
      <w:r>
        <w:rPr>
          <w:rFonts w:ascii="Arial" w:hAnsi="Arial" w:cs="Arial"/>
          <w:sz w:val="20"/>
          <w:szCs w:val="20"/>
        </w:rPr>
        <w:t>1) Індивідуальні консультації першого контакту – будуть проводитись для 80 учасників, в середньому 2 години на учасника.</w:t>
      </w:r>
    </w:p>
    <w:p w14:paraId="4EC6AD19" w14:textId="77777777" w:rsidR="00CD324B" w:rsidRDefault="007430A2">
      <w:pPr>
        <w:jc w:val="both"/>
        <w:rPr>
          <w:rFonts w:ascii="Arial" w:hAnsi="Arial" w:cs="Arial"/>
          <w:sz w:val="20"/>
          <w:szCs w:val="20"/>
        </w:rPr>
      </w:pPr>
      <w:r>
        <w:rPr>
          <w:rFonts w:ascii="Arial" w:hAnsi="Arial" w:cs="Arial"/>
          <w:sz w:val="20"/>
          <w:szCs w:val="20"/>
        </w:rPr>
        <w:t>2) Індивідуальні психологічні консультації та терапія – будуть проводитись для 40 учасників, в середньому 5 годин на учасника.</w:t>
      </w:r>
    </w:p>
    <w:p w14:paraId="36EB870D" w14:textId="77777777" w:rsidR="00CD324B" w:rsidRDefault="007430A2">
      <w:pPr>
        <w:jc w:val="both"/>
        <w:rPr>
          <w:rFonts w:ascii="Arial" w:hAnsi="Arial" w:cs="Arial"/>
          <w:sz w:val="20"/>
          <w:szCs w:val="20"/>
        </w:rPr>
      </w:pPr>
      <w:r>
        <w:rPr>
          <w:rFonts w:ascii="Arial" w:hAnsi="Arial" w:cs="Arial"/>
          <w:sz w:val="20"/>
          <w:szCs w:val="20"/>
        </w:rPr>
        <w:t>3) Індивідуальні консультації, проведені спеціалістами (правові/соціальні консультації) – будуть надаватися 30 особам, в середньому по 4 години.</w:t>
      </w:r>
    </w:p>
    <w:p w14:paraId="04A8D7F1" w14:textId="77777777" w:rsidR="00CD324B" w:rsidRDefault="007430A2">
      <w:pPr>
        <w:jc w:val="both"/>
        <w:rPr>
          <w:rFonts w:ascii="Arial" w:hAnsi="Arial" w:cs="Arial"/>
          <w:sz w:val="20"/>
          <w:szCs w:val="20"/>
        </w:rPr>
      </w:pPr>
      <w:r>
        <w:rPr>
          <w:rFonts w:ascii="Arial" w:hAnsi="Arial" w:cs="Arial"/>
          <w:sz w:val="20"/>
          <w:szCs w:val="20"/>
        </w:rPr>
        <w:t>4) Підтримка, яку надаватимуть асистенти інтеграції – будуть проводитись для 80 учасників, в середньому по 10 годин на особу.</w:t>
      </w:r>
    </w:p>
    <w:p w14:paraId="5C70E056" w14:textId="77777777" w:rsidR="00CD324B" w:rsidRDefault="007430A2">
      <w:pPr>
        <w:jc w:val="both"/>
        <w:rPr>
          <w:rFonts w:ascii="Arial" w:hAnsi="Arial" w:cs="Arial"/>
          <w:sz w:val="20"/>
          <w:szCs w:val="20"/>
        </w:rPr>
      </w:pPr>
      <w:r>
        <w:rPr>
          <w:rFonts w:ascii="Arial" w:hAnsi="Arial" w:cs="Arial"/>
          <w:sz w:val="20"/>
          <w:szCs w:val="20"/>
        </w:rPr>
        <w:t xml:space="preserve">5) Курси польської культури та мови – будуть проводитись для 3 груп по 10 осіб. Передбачено 90 годин курсів. </w:t>
      </w:r>
    </w:p>
    <w:p w14:paraId="715B2E63" w14:textId="77777777" w:rsidR="00CD324B" w:rsidRDefault="007430A2">
      <w:pPr>
        <w:jc w:val="both"/>
        <w:rPr>
          <w:rFonts w:ascii="Arial" w:hAnsi="Arial" w:cs="Arial"/>
          <w:sz w:val="20"/>
          <w:szCs w:val="20"/>
        </w:rPr>
      </w:pPr>
      <w:r>
        <w:rPr>
          <w:rFonts w:ascii="Arial" w:hAnsi="Arial" w:cs="Arial"/>
          <w:sz w:val="20"/>
          <w:szCs w:val="20"/>
        </w:rPr>
        <w:t>6) Індивідуальне професійне консультування – будуть надані для 60 учасників, в середньому 3 зустрічі по 2 години.</w:t>
      </w:r>
    </w:p>
    <w:p w14:paraId="520F826D" w14:textId="77777777" w:rsidR="00CD324B" w:rsidRDefault="007430A2">
      <w:pPr>
        <w:jc w:val="both"/>
        <w:rPr>
          <w:rFonts w:ascii="Arial" w:hAnsi="Arial" w:cs="Arial"/>
          <w:sz w:val="20"/>
          <w:szCs w:val="20"/>
        </w:rPr>
      </w:pPr>
      <w:r>
        <w:rPr>
          <w:rFonts w:ascii="Arial" w:hAnsi="Arial" w:cs="Arial"/>
          <w:sz w:val="20"/>
          <w:szCs w:val="20"/>
        </w:rPr>
        <w:t>7) Групове професійне консультування – буде надано для 60 учасників. Зустрічі будуть проходити в групах по 10 осіб, 6 годин на групу протягом 4 днів, загалом 24 години.</w:t>
      </w:r>
    </w:p>
    <w:p w14:paraId="380B702E" w14:textId="77777777" w:rsidR="00CD324B" w:rsidRDefault="007430A2">
      <w:pPr>
        <w:jc w:val="both"/>
        <w:rPr>
          <w:rFonts w:ascii="Arial" w:hAnsi="Arial" w:cs="Arial"/>
          <w:sz w:val="20"/>
          <w:szCs w:val="20"/>
        </w:rPr>
      </w:pPr>
      <w:r>
        <w:rPr>
          <w:rFonts w:ascii="Arial" w:hAnsi="Arial" w:cs="Arial"/>
          <w:sz w:val="20"/>
          <w:szCs w:val="20"/>
        </w:rPr>
        <w:lastRenderedPageBreak/>
        <w:t>8) Індивідуальне посередництво праці – буде надано для 60 учасників, загалом 18 годин, середньо 10 годин на індивідуальні зустрічі з посередником та 8 годин власної роботи посередника праці.</w:t>
      </w:r>
    </w:p>
    <w:p w14:paraId="29DB73B9" w14:textId="77777777" w:rsidR="00CD324B" w:rsidRDefault="007430A2">
      <w:pPr>
        <w:jc w:val="both"/>
        <w:rPr>
          <w:rFonts w:ascii="Arial" w:hAnsi="Arial" w:cs="Arial"/>
          <w:sz w:val="20"/>
          <w:szCs w:val="20"/>
        </w:rPr>
      </w:pPr>
      <w:r>
        <w:rPr>
          <w:rFonts w:ascii="Arial" w:hAnsi="Arial" w:cs="Arial"/>
          <w:sz w:val="20"/>
          <w:szCs w:val="20"/>
        </w:rPr>
        <w:t>9) Професійні курси та тренінги – будуть організовані для 45 учасників, в середньому 8 зустрічей по 8 годин.</w:t>
      </w:r>
    </w:p>
    <w:p w14:paraId="62F33FF8" w14:textId="77777777" w:rsidR="00CD324B" w:rsidRDefault="007430A2">
      <w:pPr>
        <w:jc w:val="both"/>
        <w:rPr>
          <w:rFonts w:ascii="Arial" w:hAnsi="Arial" w:cs="Arial"/>
          <w:sz w:val="20"/>
          <w:szCs w:val="20"/>
        </w:rPr>
      </w:pPr>
      <w:r>
        <w:rPr>
          <w:rFonts w:ascii="Arial" w:hAnsi="Arial" w:cs="Arial"/>
          <w:sz w:val="20"/>
          <w:szCs w:val="20"/>
        </w:rPr>
        <w:t>10) Професійні стажування – будуть надані для 10 учасників, тривалістю до 3 місяці, і будуть проходити у роботодавців.</w:t>
      </w:r>
    </w:p>
    <w:p w14:paraId="28E9FD0A" w14:textId="77777777" w:rsidR="00CD324B" w:rsidRDefault="00CD324B">
      <w:pPr>
        <w:jc w:val="both"/>
        <w:rPr>
          <w:rFonts w:ascii="Arial" w:hAnsi="Arial" w:cs="Arial"/>
          <w:sz w:val="20"/>
          <w:szCs w:val="20"/>
        </w:rPr>
      </w:pPr>
    </w:p>
    <w:p w14:paraId="339D2A59" w14:textId="77777777" w:rsidR="00CD324B" w:rsidRDefault="007430A2">
      <w:pPr>
        <w:jc w:val="both"/>
        <w:rPr>
          <w:rFonts w:ascii="Arial" w:hAnsi="Arial" w:cs="Arial"/>
          <w:sz w:val="20"/>
          <w:szCs w:val="20"/>
        </w:rPr>
      </w:pPr>
      <w:r>
        <w:rPr>
          <w:rFonts w:ascii="Arial" w:hAnsi="Arial" w:cs="Arial"/>
          <w:sz w:val="20"/>
          <w:szCs w:val="20"/>
        </w:rPr>
        <w:t>4. Розклад занять для учасників буде доступний у офісі проєкту і буде наданий учасникам письмово, електронною поштою або телефоном.</w:t>
      </w:r>
    </w:p>
    <w:p w14:paraId="2F6E5746" w14:textId="77777777" w:rsidR="00CD324B" w:rsidRDefault="00CD324B">
      <w:pPr>
        <w:jc w:val="both"/>
        <w:rPr>
          <w:rFonts w:ascii="Arial" w:hAnsi="Arial" w:cs="Arial"/>
          <w:sz w:val="20"/>
          <w:szCs w:val="20"/>
        </w:rPr>
      </w:pPr>
    </w:p>
    <w:p w14:paraId="3716E216" w14:textId="77777777" w:rsidR="00CD324B" w:rsidRDefault="007430A2">
      <w:pPr>
        <w:ind w:left="3546" w:firstLine="702"/>
        <w:jc w:val="both"/>
        <w:rPr>
          <w:rFonts w:ascii="Arial" w:hAnsi="Arial" w:cs="Arial"/>
          <w:sz w:val="20"/>
          <w:szCs w:val="20"/>
        </w:rPr>
      </w:pPr>
      <w:r>
        <w:rPr>
          <w:rFonts w:ascii="Arial" w:hAnsi="Arial" w:cs="Arial"/>
          <w:sz w:val="20"/>
          <w:szCs w:val="20"/>
        </w:rPr>
        <w:t>§6</w:t>
      </w:r>
    </w:p>
    <w:p w14:paraId="03EC2EAD" w14:textId="77777777" w:rsidR="00CD324B" w:rsidRDefault="007430A2">
      <w:pPr>
        <w:ind w:left="2838" w:firstLine="702"/>
        <w:jc w:val="both"/>
        <w:rPr>
          <w:rFonts w:ascii="Arial" w:hAnsi="Arial" w:cs="Arial"/>
          <w:b/>
          <w:bCs/>
          <w:sz w:val="20"/>
          <w:szCs w:val="20"/>
        </w:rPr>
      </w:pPr>
      <w:r>
        <w:rPr>
          <w:rFonts w:ascii="Arial" w:hAnsi="Arial" w:cs="Arial"/>
          <w:b/>
          <w:bCs/>
          <w:sz w:val="20"/>
          <w:szCs w:val="20"/>
        </w:rPr>
        <w:t>Правила набору</w:t>
      </w:r>
    </w:p>
    <w:p w14:paraId="16C75DAB"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Способи набору учасників проєкту:</w:t>
      </w:r>
    </w:p>
    <w:p w14:paraId="79613326" w14:textId="77777777" w:rsidR="00CD324B" w:rsidRDefault="007430A2">
      <w:pPr>
        <w:jc w:val="both"/>
        <w:rPr>
          <w:rFonts w:ascii="Arial" w:hAnsi="Arial" w:cs="Arial"/>
          <w:sz w:val="20"/>
          <w:szCs w:val="20"/>
        </w:rPr>
      </w:pPr>
      <w:r>
        <w:rPr>
          <w:rFonts w:ascii="Arial" w:hAnsi="Arial" w:cs="Arial"/>
          <w:sz w:val="20"/>
          <w:szCs w:val="20"/>
        </w:rPr>
        <w:t>a) розповсюдження листівок і плакатів в установах, таких як: ПУП, ПКПР, МОПС, ОПС, Центри інформації про роботу тощо;</w:t>
      </w:r>
    </w:p>
    <w:p w14:paraId="20F42454" w14:textId="77777777" w:rsidR="00CD324B" w:rsidRDefault="007430A2">
      <w:pPr>
        <w:jc w:val="both"/>
        <w:rPr>
          <w:rFonts w:ascii="Arial" w:hAnsi="Arial" w:cs="Arial"/>
          <w:sz w:val="20"/>
          <w:szCs w:val="20"/>
        </w:rPr>
      </w:pPr>
      <w:r>
        <w:rPr>
          <w:rFonts w:ascii="Arial" w:hAnsi="Arial" w:cs="Arial"/>
          <w:sz w:val="20"/>
          <w:szCs w:val="20"/>
        </w:rPr>
        <w:t>b) співпраця з органами місцевого самоврядування, організаціями публічного сектору, МОПС, МГОПС, ПКПР і ПУП з долношлонського воєводства;</w:t>
      </w:r>
    </w:p>
    <w:p w14:paraId="5122772B" w14:textId="77777777" w:rsidR="00CD324B" w:rsidRDefault="007430A2">
      <w:pPr>
        <w:jc w:val="both"/>
        <w:rPr>
          <w:rFonts w:ascii="Arial" w:hAnsi="Arial" w:cs="Arial"/>
          <w:sz w:val="20"/>
          <w:szCs w:val="20"/>
        </w:rPr>
      </w:pPr>
      <w:r>
        <w:rPr>
          <w:rFonts w:ascii="Arial" w:hAnsi="Arial" w:cs="Arial"/>
          <w:sz w:val="20"/>
          <w:szCs w:val="20"/>
        </w:rPr>
        <w:t>c) інформування через вебсайт Проєкту та профіль у соціальних мережах.</w:t>
      </w:r>
    </w:p>
    <w:p w14:paraId="32427F7E"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Набір до проєкту відбуватиметься в період з 01.11.2024 р. до 30.06.2026 р.  </w:t>
      </w:r>
    </w:p>
    <w:p w14:paraId="3C21DA91" w14:textId="77777777" w:rsidR="00CD324B" w:rsidRDefault="007430A2">
      <w:pPr>
        <w:jc w:val="both"/>
        <w:rPr>
          <w:rFonts w:ascii="Arial" w:hAnsi="Arial" w:cs="Arial"/>
          <w:sz w:val="20"/>
          <w:szCs w:val="20"/>
        </w:rPr>
      </w:pPr>
      <w:r>
        <w:rPr>
          <w:rFonts w:ascii="Arial" w:hAnsi="Arial" w:cs="Arial"/>
          <w:sz w:val="20"/>
          <w:szCs w:val="20"/>
        </w:rPr>
        <w:t>3.</w:t>
      </w:r>
      <w:r>
        <w:rPr>
          <w:rFonts w:ascii="Arial" w:hAnsi="Arial" w:cs="Arial"/>
          <w:sz w:val="20"/>
          <w:szCs w:val="20"/>
        </w:rPr>
        <w:tab/>
        <w:t>Бенефіціар залишає за собою право скоротити термін набору у разі надходження достатньої кількості заявок або продовжити його у разі відсутності заявок.</w:t>
      </w:r>
    </w:p>
    <w:p w14:paraId="79CAC5B0" w14:textId="77777777" w:rsidR="00CD324B" w:rsidRDefault="007430A2">
      <w:pPr>
        <w:jc w:val="both"/>
        <w:rPr>
          <w:rFonts w:ascii="Arial" w:hAnsi="Arial" w:cs="Arial"/>
          <w:sz w:val="20"/>
          <w:szCs w:val="20"/>
        </w:rPr>
      </w:pPr>
      <w:r>
        <w:rPr>
          <w:rFonts w:ascii="Arial" w:hAnsi="Arial" w:cs="Arial"/>
          <w:sz w:val="20"/>
          <w:szCs w:val="20"/>
        </w:rPr>
        <w:t>4.</w:t>
      </w:r>
      <w:r>
        <w:rPr>
          <w:rFonts w:ascii="Arial" w:hAnsi="Arial" w:cs="Arial"/>
          <w:sz w:val="20"/>
          <w:szCs w:val="20"/>
        </w:rPr>
        <w:tab/>
        <w:t>Набір буде проведено відповідно до вказівок щодо реалізації принципів рівності в рамках фондів ЄС на 2021-2027 роки.</w:t>
      </w:r>
    </w:p>
    <w:p w14:paraId="730EE90B" w14:textId="77777777" w:rsidR="00CD324B" w:rsidRDefault="007430A2">
      <w:pPr>
        <w:jc w:val="both"/>
        <w:rPr>
          <w:rFonts w:ascii="Arial" w:hAnsi="Arial" w:cs="Arial"/>
          <w:sz w:val="20"/>
          <w:szCs w:val="20"/>
        </w:rPr>
      </w:pPr>
      <w:r>
        <w:rPr>
          <w:rFonts w:ascii="Arial" w:hAnsi="Arial" w:cs="Arial"/>
          <w:sz w:val="20"/>
          <w:szCs w:val="20"/>
        </w:rPr>
        <w:t>5.</w:t>
      </w:r>
      <w:r>
        <w:rPr>
          <w:rFonts w:ascii="Arial" w:hAnsi="Arial" w:cs="Arial"/>
          <w:sz w:val="20"/>
          <w:szCs w:val="20"/>
        </w:rPr>
        <w:tab/>
        <w:t>Пункт набору працює в офісі проєкту у Вроцлаві, вул. М. Кюрі-Склодовської 55/61, офіс 405, 406, 50-369 Вроцлав, з понеділка по п’ятницю з 09:30 до 15:00, у Жмігроді вул. Яна Павла II 29, тел. 693 606 494, з понеділка по п’ятницю з 09:00 до 17:00.</w:t>
      </w:r>
    </w:p>
    <w:p w14:paraId="1E0F51CB" w14:textId="77777777" w:rsidR="00CD324B" w:rsidRDefault="00CD324B">
      <w:pPr>
        <w:jc w:val="both"/>
        <w:rPr>
          <w:rFonts w:ascii="Arial" w:hAnsi="Arial" w:cs="Arial"/>
          <w:sz w:val="20"/>
          <w:szCs w:val="20"/>
        </w:rPr>
      </w:pPr>
    </w:p>
    <w:p w14:paraId="4CC1A9E5" w14:textId="77777777" w:rsidR="00CD324B" w:rsidRDefault="007430A2">
      <w:pPr>
        <w:jc w:val="both"/>
        <w:rPr>
          <w:rFonts w:ascii="Arial" w:hAnsi="Arial" w:cs="Arial"/>
          <w:sz w:val="20"/>
          <w:szCs w:val="20"/>
        </w:rPr>
      </w:pPr>
      <w:r>
        <w:rPr>
          <w:rFonts w:ascii="Arial" w:hAnsi="Arial" w:cs="Arial"/>
          <w:sz w:val="20"/>
          <w:szCs w:val="20"/>
        </w:rPr>
        <w:t>6.</w:t>
      </w:r>
      <w:r>
        <w:rPr>
          <w:rFonts w:ascii="Arial" w:hAnsi="Arial" w:cs="Arial"/>
          <w:sz w:val="20"/>
          <w:szCs w:val="20"/>
        </w:rPr>
        <w:tab/>
        <w:t>Рекрутаційні документи прийматимуться через канали зв'язку, зазначені в §4, пункт 5.</w:t>
      </w:r>
    </w:p>
    <w:p w14:paraId="3C9F852B" w14:textId="77777777" w:rsidR="00CD324B" w:rsidRDefault="007430A2">
      <w:pPr>
        <w:jc w:val="both"/>
        <w:rPr>
          <w:rFonts w:ascii="Arial" w:hAnsi="Arial" w:cs="Arial"/>
          <w:sz w:val="20"/>
          <w:szCs w:val="20"/>
        </w:rPr>
      </w:pPr>
      <w:r>
        <w:rPr>
          <w:rFonts w:ascii="Arial" w:hAnsi="Arial" w:cs="Arial"/>
          <w:sz w:val="20"/>
          <w:szCs w:val="20"/>
        </w:rPr>
        <w:t>7.</w:t>
      </w:r>
      <w:r>
        <w:rPr>
          <w:rFonts w:ascii="Arial" w:hAnsi="Arial" w:cs="Arial"/>
          <w:sz w:val="20"/>
          <w:szCs w:val="20"/>
        </w:rPr>
        <w:tab/>
        <w:t>Початок участі кандидата в процесі набору є рівнозначним з прийняттям цього регламенту.</w:t>
      </w:r>
    </w:p>
    <w:p w14:paraId="4EC48754" w14:textId="77777777" w:rsidR="00CD324B" w:rsidRDefault="007430A2">
      <w:pPr>
        <w:ind w:left="4254" w:firstLine="702"/>
        <w:jc w:val="both"/>
        <w:rPr>
          <w:rFonts w:ascii="Arial" w:hAnsi="Arial" w:cs="Arial"/>
          <w:sz w:val="20"/>
          <w:szCs w:val="20"/>
        </w:rPr>
      </w:pPr>
      <w:r>
        <w:rPr>
          <w:rFonts w:ascii="Arial" w:hAnsi="Arial" w:cs="Arial"/>
          <w:sz w:val="20"/>
          <w:szCs w:val="20"/>
        </w:rPr>
        <w:t>§7</w:t>
      </w:r>
    </w:p>
    <w:p w14:paraId="64889102" w14:textId="77777777" w:rsidR="00CD324B" w:rsidRDefault="007430A2">
      <w:pPr>
        <w:ind w:left="1422" w:firstLine="702"/>
        <w:jc w:val="both"/>
        <w:rPr>
          <w:rFonts w:ascii="Arial" w:hAnsi="Arial" w:cs="Arial"/>
          <w:b/>
          <w:bCs/>
          <w:sz w:val="20"/>
          <w:szCs w:val="20"/>
        </w:rPr>
      </w:pPr>
      <w:r>
        <w:rPr>
          <w:rFonts w:ascii="Arial" w:hAnsi="Arial" w:cs="Arial"/>
          <w:b/>
          <w:bCs/>
          <w:sz w:val="20"/>
          <w:szCs w:val="20"/>
        </w:rPr>
        <w:t xml:space="preserve">                       Кваліфікація учасників проєкту</w:t>
      </w:r>
    </w:p>
    <w:p w14:paraId="662FDE5A"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Етапи набору:</w:t>
      </w:r>
    </w:p>
    <w:p w14:paraId="557220B9" w14:textId="77777777" w:rsidR="00CD324B" w:rsidRDefault="007430A2">
      <w:pPr>
        <w:jc w:val="both"/>
        <w:rPr>
          <w:rFonts w:ascii="Arial" w:hAnsi="Arial" w:cs="Arial"/>
          <w:sz w:val="20"/>
          <w:szCs w:val="20"/>
        </w:rPr>
      </w:pPr>
      <w:r>
        <w:rPr>
          <w:rFonts w:ascii="Arial" w:hAnsi="Arial" w:cs="Arial"/>
          <w:sz w:val="20"/>
          <w:szCs w:val="20"/>
        </w:rPr>
        <w:t>a) заповнення і подача до офісу проєкту у Вроцлаві реєстраційної форми та інших необхідних документів;</w:t>
      </w:r>
    </w:p>
    <w:p w14:paraId="165E46FB" w14:textId="77777777" w:rsidR="00CD324B" w:rsidRDefault="007430A2">
      <w:pPr>
        <w:jc w:val="both"/>
        <w:rPr>
          <w:rFonts w:ascii="Arial" w:hAnsi="Arial" w:cs="Arial"/>
          <w:sz w:val="20"/>
          <w:szCs w:val="20"/>
        </w:rPr>
      </w:pPr>
      <w:r>
        <w:rPr>
          <w:rFonts w:ascii="Arial" w:hAnsi="Arial" w:cs="Arial"/>
          <w:sz w:val="20"/>
          <w:szCs w:val="20"/>
        </w:rPr>
        <w:t>b) відповідність критеріям цільової групи.</w:t>
      </w:r>
    </w:p>
    <w:p w14:paraId="39D5C2A2"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Додаткові бали під час набору отримають особи, які відповідають таким критеріям: </w:t>
      </w:r>
    </w:p>
    <w:p w14:paraId="58988436" w14:textId="77777777" w:rsidR="00CD324B" w:rsidRDefault="007430A2">
      <w:pPr>
        <w:jc w:val="both"/>
        <w:rPr>
          <w:rFonts w:ascii="Arial" w:hAnsi="Arial" w:cs="Arial"/>
          <w:sz w:val="20"/>
          <w:szCs w:val="20"/>
        </w:rPr>
      </w:pPr>
      <w:r>
        <w:rPr>
          <w:rFonts w:ascii="Arial" w:hAnsi="Arial" w:cs="Arial"/>
          <w:sz w:val="20"/>
          <w:szCs w:val="20"/>
        </w:rPr>
        <w:t xml:space="preserve">a) Особа, яка перебуває на території РП через агресію Російської Федерації проти України – 20 балів; </w:t>
      </w:r>
    </w:p>
    <w:p w14:paraId="6E14F0C5" w14:textId="77777777" w:rsidR="00CD324B" w:rsidRDefault="007430A2">
      <w:pPr>
        <w:jc w:val="both"/>
        <w:rPr>
          <w:rFonts w:ascii="Arial" w:hAnsi="Arial" w:cs="Arial"/>
          <w:sz w:val="20"/>
          <w:szCs w:val="20"/>
        </w:rPr>
      </w:pPr>
      <w:r>
        <w:rPr>
          <w:rFonts w:ascii="Arial" w:hAnsi="Arial" w:cs="Arial"/>
          <w:sz w:val="20"/>
          <w:szCs w:val="20"/>
        </w:rPr>
        <w:t xml:space="preserve">b) Особа, яка перебуває під загрозою бідності чи соціального виключення – 5 балів; </w:t>
      </w:r>
    </w:p>
    <w:p w14:paraId="346597A6" w14:textId="77777777" w:rsidR="00CD324B" w:rsidRDefault="007430A2">
      <w:pPr>
        <w:jc w:val="both"/>
        <w:rPr>
          <w:rFonts w:ascii="Arial" w:hAnsi="Arial" w:cs="Arial"/>
          <w:sz w:val="20"/>
          <w:szCs w:val="20"/>
        </w:rPr>
      </w:pPr>
      <w:r>
        <w:rPr>
          <w:rFonts w:ascii="Arial" w:hAnsi="Arial" w:cs="Arial"/>
          <w:sz w:val="20"/>
          <w:szCs w:val="20"/>
        </w:rPr>
        <w:t>c) Особа з інвалідністю – 5 балів;</w:t>
      </w:r>
    </w:p>
    <w:p w14:paraId="38778C4E" w14:textId="77777777" w:rsidR="00CD324B" w:rsidRDefault="007430A2">
      <w:pPr>
        <w:jc w:val="both"/>
        <w:rPr>
          <w:rFonts w:ascii="Arial" w:hAnsi="Arial" w:cs="Arial"/>
          <w:sz w:val="20"/>
          <w:szCs w:val="20"/>
        </w:rPr>
      </w:pPr>
      <w:r>
        <w:rPr>
          <w:rFonts w:ascii="Arial" w:hAnsi="Arial" w:cs="Arial"/>
          <w:sz w:val="20"/>
          <w:szCs w:val="20"/>
        </w:rPr>
        <w:lastRenderedPageBreak/>
        <w:t>d) Особи, що доглядають за залежними особами – 2 бали.</w:t>
      </w:r>
    </w:p>
    <w:p w14:paraId="5D4E4D5F" w14:textId="77777777" w:rsidR="00CD324B" w:rsidRDefault="007430A2">
      <w:pPr>
        <w:jc w:val="both"/>
        <w:rPr>
          <w:rFonts w:ascii="Arial" w:hAnsi="Arial" w:cs="Arial"/>
          <w:sz w:val="20"/>
          <w:szCs w:val="20"/>
        </w:rPr>
      </w:pPr>
      <w:r>
        <w:rPr>
          <w:rFonts w:ascii="Arial" w:hAnsi="Arial" w:cs="Arial"/>
          <w:sz w:val="20"/>
          <w:szCs w:val="20"/>
        </w:rPr>
        <w:t>3.</w:t>
      </w:r>
      <w:r>
        <w:rPr>
          <w:rFonts w:ascii="Arial" w:hAnsi="Arial" w:cs="Arial"/>
          <w:sz w:val="20"/>
          <w:szCs w:val="20"/>
        </w:rPr>
        <w:tab/>
        <w:t>Результатом проведеного набору буде відбір групи учасників, які братимуть участь у проєкті.</w:t>
      </w:r>
    </w:p>
    <w:p w14:paraId="1FFB28D4" w14:textId="77777777" w:rsidR="00CD324B" w:rsidRDefault="007430A2">
      <w:pPr>
        <w:jc w:val="both"/>
        <w:rPr>
          <w:rFonts w:ascii="Arial" w:hAnsi="Arial" w:cs="Arial"/>
          <w:sz w:val="20"/>
          <w:szCs w:val="20"/>
        </w:rPr>
      </w:pPr>
      <w:r>
        <w:rPr>
          <w:rFonts w:ascii="Arial" w:hAnsi="Arial" w:cs="Arial"/>
          <w:sz w:val="20"/>
          <w:szCs w:val="20"/>
        </w:rPr>
        <w:t>4.</w:t>
      </w:r>
      <w:r>
        <w:rPr>
          <w:rFonts w:ascii="Arial" w:hAnsi="Arial" w:cs="Arial"/>
          <w:sz w:val="20"/>
          <w:szCs w:val="20"/>
        </w:rPr>
        <w:tab/>
        <w:t>У разі неспроможності виконати вимоги набору кандидат буде запрошений до виправлення формальних недоліків. У разі невиконання вимог кандидат буде виключений зі списку учасників, і перша особа зі списку резерву замінить його.</w:t>
      </w:r>
    </w:p>
    <w:p w14:paraId="015A1567" w14:textId="77777777" w:rsidR="00CD324B" w:rsidRDefault="007430A2">
      <w:pPr>
        <w:jc w:val="both"/>
        <w:rPr>
          <w:rFonts w:ascii="Arial" w:hAnsi="Arial" w:cs="Arial"/>
          <w:sz w:val="20"/>
          <w:szCs w:val="20"/>
        </w:rPr>
      </w:pPr>
      <w:r>
        <w:rPr>
          <w:rFonts w:ascii="Arial" w:hAnsi="Arial" w:cs="Arial"/>
          <w:sz w:val="20"/>
          <w:szCs w:val="20"/>
        </w:rPr>
        <w:t>5.</w:t>
      </w:r>
      <w:r>
        <w:rPr>
          <w:rFonts w:ascii="Arial" w:hAnsi="Arial" w:cs="Arial"/>
          <w:sz w:val="20"/>
          <w:szCs w:val="20"/>
        </w:rPr>
        <w:tab/>
        <w:t>Про результати набору кандидати будуть поінформовані телефонічно, електронною поштою або поштою.</w:t>
      </w:r>
    </w:p>
    <w:p w14:paraId="77F3AF5C" w14:textId="77777777" w:rsidR="00CD324B" w:rsidRDefault="007430A2">
      <w:pPr>
        <w:jc w:val="both"/>
        <w:rPr>
          <w:rFonts w:ascii="Arial" w:hAnsi="Arial" w:cs="Arial"/>
          <w:sz w:val="20"/>
          <w:szCs w:val="20"/>
        </w:rPr>
      </w:pPr>
      <w:r>
        <w:rPr>
          <w:rFonts w:ascii="Arial" w:hAnsi="Arial" w:cs="Arial"/>
          <w:sz w:val="20"/>
          <w:szCs w:val="20"/>
        </w:rPr>
        <w:t>6.</w:t>
      </w:r>
      <w:r>
        <w:rPr>
          <w:rFonts w:ascii="Arial" w:hAnsi="Arial" w:cs="Arial"/>
          <w:sz w:val="20"/>
          <w:szCs w:val="20"/>
        </w:rPr>
        <w:tab/>
        <w:t>Після завершення набору буде створено рейтинг кандидатів, заснований на оцінці заповнених форм та наданих балів. У разі перевищення кількості заявок над доступними місцями буде сформовано список резервних кандидатів.</w:t>
      </w:r>
    </w:p>
    <w:p w14:paraId="5A9B5D4C" w14:textId="77777777" w:rsidR="00CD324B" w:rsidRDefault="00CD324B">
      <w:pPr>
        <w:jc w:val="both"/>
        <w:rPr>
          <w:rFonts w:ascii="Arial" w:hAnsi="Arial" w:cs="Arial"/>
          <w:sz w:val="20"/>
          <w:szCs w:val="20"/>
        </w:rPr>
      </w:pPr>
    </w:p>
    <w:p w14:paraId="1557222D" w14:textId="77777777" w:rsidR="00CD324B" w:rsidRDefault="007430A2">
      <w:pPr>
        <w:ind w:left="3546" w:firstLine="702"/>
        <w:jc w:val="both"/>
        <w:rPr>
          <w:rFonts w:ascii="Arial" w:hAnsi="Arial" w:cs="Arial"/>
          <w:sz w:val="20"/>
          <w:szCs w:val="20"/>
        </w:rPr>
      </w:pPr>
      <w:r>
        <w:rPr>
          <w:rFonts w:ascii="Arial" w:hAnsi="Arial" w:cs="Arial"/>
          <w:sz w:val="20"/>
          <w:szCs w:val="20"/>
        </w:rPr>
        <w:t>§6</w:t>
      </w:r>
    </w:p>
    <w:p w14:paraId="4AC6CB99" w14:textId="77777777" w:rsidR="00CD324B" w:rsidRDefault="007430A2">
      <w:pPr>
        <w:ind w:left="1422" w:firstLine="702"/>
        <w:jc w:val="both"/>
        <w:rPr>
          <w:rFonts w:ascii="Arial" w:hAnsi="Arial" w:cs="Arial"/>
          <w:b/>
          <w:bCs/>
          <w:sz w:val="20"/>
          <w:szCs w:val="20"/>
        </w:rPr>
      </w:pPr>
      <w:r>
        <w:rPr>
          <w:rFonts w:ascii="Arial" w:hAnsi="Arial" w:cs="Arial"/>
          <w:b/>
          <w:bCs/>
          <w:sz w:val="20"/>
          <w:szCs w:val="20"/>
        </w:rPr>
        <w:t>Права та обов'язки учасника/учасниці Проекту</w:t>
      </w:r>
    </w:p>
    <w:p w14:paraId="477D8FB6"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Учасник/учасниця Проекту має право на:</w:t>
      </w:r>
    </w:p>
    <w:p w14:paraId="36FF1EDF" w14:textId="77777777" w:rsidR="00CD324B" w:rsidRDefault="007430A2">
      <w:pPr>
        <w:jc w:val="both"/>
        <w:rPr>
          <w:rFonts w:ascii="Arial" w:hAnsi="Arial" w:cs="Arial"/>
          <w:sz w:val="20"/>
          <w:szCs w:val="20"/>
        </w:rPr>
      </w:pPr>
      <w:r>
        <w:rPr>
          <w:rFonts w:ascii="Arial" w:hAnsi="Arial" w:cs="Arial"/>
          <w:sz w:val="20"/>
          <w:szCs w:val="20"/>
        </w:rPr>
        <w:t xml:space="preserve"> a) Безкоштовну участь у Проекті та в наданих у його рамках формах підтримки,</w:t>
      </w:r>
    </w:p>
    <w:p w14:paraId="74501E1C" w14:textId="77777777" w:rsidR="00CD324B" w:rsidRDefault="007430A2">
      <w:pPr>
        <w:jc w:val="both"/>
        <w:rPr>
          <w:rFonts w:ascii="Arial" w:hAnsi="Arial" w:cs="Arial"/>
          <w:sz w:val="20"/>
          <w:szCs w:val="20"/>
        </w:rPr>
      </w:pPr>
      <w:r>
        <w:rPr>
          <w:rFonts w:ascii="Arial" w:hAnsi="Arial" w:cs="Arial"/>
          <w:sz w:val="20"/>
          <w:szCs w:val="20"/>
        </w:rPr>
        <w:t>b) Отримання необхідних навчальних матеріалів,</w:t>
      </w:r>
    </w:p>
    <w:p w14:paraId="40A014DA" w14:textId="77777777" w:rsidR="00CD324B" w:rsidRDefault="007430A2">
      <w:pPr>
        <w:jc w:val="both"/>
        <w:rPr>
          <w:rFonts w:ascii="Arial" w:hAnsi="Arial" w:cs="Arial"/>
          <w:sz w:val="20"/>
          <w:szCs w:val="20"/>
        </w:rPr>
      </w:pPr>
      <w:r>
        <w:rPr>
          <w:rFonts w:ascii="Arial" w:hAnsi="Arial" w:cs="Arial"/>
          <w:sz w:val="20"/>
          <w:szCs w:val="20"/>
        </w:rPr>
        <w:t>c) Отримання свідоцтва про участь у заняттях у рамках Проекту після завершення участі в Проекті,</w:t>
      </w:r>
    </w:p>
    <w:p w14:paraId="584CD2A0" w14:textId="77777777" w:rsidR="00CD324B" w:rsidRDefault="007430A2">
      <w:pPr>
        <w:jc w:val="both"/>
        <w:rPr>
          <w:rFonts w:ascii="Arial" w:hAnsi="Arial" w:cs="Arial"/>
          <w:sz w:val="20"/>
          <w:szCs w:val="20"/>
        </w:rPr>
      </w:pPr>
      <w:r>
        <w:rPr>
          <w:rFonts w:ascii="Arial" w:hAnsi="Arial" w:cs="Arial"/>
          <w:sz w:val="20"/>
          <w:szCs w:val="20"/>
        </w:rPr>
        <w:t>d) Отримання свідоцтва про проходження професійного навчання або стажування, передбаченого в рамках Проекту, після завершення участі в Проекті,</w:t>
      </w:r>
    </w:p>
    <w:p w14:paraId="16391F64" w14:textId="77777777" w:rsidR="00CD324B" w:rsidRDefault="007430A2">
      <w:pPr>
        <w:jc w:val="both"/>
        <w:rPr>
          <w:rFonts w:ascii="Arial" w:hAnsi="Arial" w:cs="Arial"/>
          <w:sz w:val="20"/>
          <w:szCs w:val="20"/>
        </w:rPr>
      </w:pPr>
      <w:r>
        <w:rPr>
          <w:rFonts w:ascii="Arial" w:hAnsi="Arial" w:cs="Arial"/>
          <w:sz w:val="20"/>
          <w:szCs w:val="20"/>
        </w:rPr>
        <w:t>e) Отримання стипендії на навчання у разі направлення учасника/учасниці на професійне навчання,</w:t>
      </w:r>
    </w:p>
    <w:p w14:paraId="2875FBF2" w14:textId="77777777" w:rsidR="00CD324B" w:rsidRDefault="007430A2">
      <w:pPr>
        <w:jc w:val="both"/>
        <w:rPr>
          <w:rFonts w:ascii="Arial" w:hAnsi="Arial" w:cs="Arial"/>
          <w:sz w:val="20"/>
          <w:szCs w:val="20"/>
        </w:rPr>
      </w:pPr>
      <w:r>
        <w:rPr>
          <w:rFonts w:ascii="Arial" w:hAnsi="Arial" w:cs="Arial"/>
          <w:sz w:val="20"/>
          <w:szCs w:val="20"/>
        </w:rPr>
        <w:t xml:space="preserve">f) Отримання стипендії на стажування у разі направлення учасника/учасниці на професійне стажування, </w:t>
      </w:r>
    </w:p>
    <w:p w14:paraId="514F4ABB" w14:textId="77777777" w:rsidR="00CD324B" w:rsidRDefault="007430A2">
      <w:pPr>
        <w:jc w:val="both"/>
        <w:rPr>
          <w:rFonts w:ascii="Arial" w:hAnsi="Arial" w:cs="Arial"/>
          <w:sz w:val="20"/>
          <w:szCs w:val="20"/>
        </w:rPr>
      </w:pPr>
      <w:r>
        <w:rPr>
          <w:rFonts w:ascii="Arial" w:hAnsi="Arial" w:cs="Arial"/>
          <w:sz w:val="20"/>
          <w:szCs w:val="20"/>
        </w:rPr>
        <w:t>g)</w:t>
      </w:r>
      <w:r>
        <w:rPr>
          <w:rFonts w:ascii="Arial" w:hAnsi="Arial" w:cs="Arial"/>
          <w:sz w:val="20"/>
          <w:szCs w:val="20"/>
        </w:rPr>
        <w:tab/>
      </w:r>
      <w:r>
        <w:t>Отримання відшкодування витрат на проїзд та харчування у разі участі у вибраних формах допомоги.</w:t>
      </w:r>
    </w:p>
    <w:p w14:paraId="69F2BD46" w14:textId="77777777" w:rsidR="00CD324B" w:rsidRDefault="007430A2">
      <w:pPr>
        <w:jc w:val="both"/>
        <w:rPr>
          <w:rFonts w:ascii="Arial" w:hAnsi="Arial" w:cs="Arial"/>
          <w:sz w:val="20"/>
          <w:szCs w:val="20"/>
        </w:rPr>
      </w:pPr>
      <w:r>
        <w:rPr>
          <w:rFonts w:ascii="Arial" w:hAnsi="Arial" w:cs="Arial"/>
          <w:sz w:val="20"/>
          <w:szCs w:val="20"/>
        </w:rPr>
        <w:t>2.</w:t>
      </w:r>
      <w:r>
        <w:rPr>
          <w:rFonts w:ascii="Arial" w:hAnsi="Arial" w:cs="Arial"/>
          <w:sz w:val="20"/>
          <w:szCs w:val="20"/>
        </w:rPr>
        <w:tab/>
        <w:t>Учасник/учасниця зобов'язаний/зобов'язана:</w:t>
      </w:r>
    </w:p>
    <w:p w14:paraId="2054225D" w14:textId="77777777" w:rsidR="00CD324B" w:rsidRDefault="007430A2">
      <w:pPr>
        <w:jc w:val="both"/>
        <w:rPr>
          <w:rFonts w:ascii="Arial" w:hAnsi="Arial" w:cs="Arial"/>
          <w:sz w:val="20"/>
          <w:szCs w:val="20"/>
        </w:rPr>
      </w:pPr>
      <w:r>
        <w:rPr>
          <w:rFonts w:ascii="Arial" w:hAnsi="Arial" w:cs="Arial"/>
          <w:sz w:val="20"/>
          <w:szCs w:val="20"/>
        </w:rPr>
        <w:t>a) Дотримуватися цього Регламенту,</w:t>
      </w:r>
    </w:p>
    <w:p w14:paraId="56B70DE5" w14:textId="77777777" w:rsidR="00CD324B" w:rsidRDefault="007430A2">
      <w:pPr>
        <w:jc w:val="both"/>
        <w:rPr>
          <w:rFonts w:ascii="Arial" w:hAnsi="Arial" w:cs="Arial"/>
          <w:sz w:val="20"/>
          <w:szCs w:val="20"/>
        </w:rPr>
      </w:pPr>
      <w:r>
        <w:rPr>
          <w:rFonts w:ascii="Arial" w:hAnsi="Arial" w:cs="Arial"/>
          <w:sz w:val="20"/>
          <w:szCs w:val="20"/>
        </w:rPr>
        <w:t xml:space="preserve"> b) Надати повний комплект необхідних документів, пов'язаних з участю в Проекті,  </w:t>
      </w:r>
    </w:p>
    <w:p w14:paraId="479CE84D" w14:textId="77777777" w:rsidR="00CD324B" w:rsidRDefault="007430A2">
      <w:pPr>
        <w:jc w:val="both"/>
        <w:rPr>
          <w:rFonts w:ascii="Arial" w:hAnsi="Arial" w:cs="Arial"/>
          <w:sz w:val="20"/>
          <w:szCs w:val="20"/>
        </w:rPr>
      </w:pPr>
      <w:r>
        <w:rPr>
          <w:rFonts w:ascii="Arial" w:hAnsi="Arial" w:cs="Arial"/>
          <w:sz w:val="20"/>
          <w:szCs w:val="20"/>
        </w:rPr>
        <w:t>c) Брати участь у заняттях у рамках Проекту (мінімальний рівень відвідуваності – 80%),</w:t>
      </w:r>
    </w:p>
    <w:p w14:paraId="6988B134" w14:textId="77777777" w:rsidR="00CD324B" w:rsidRDefault="007430A2">
      <w:pPr>
        <w:jc w:val="both"/>
        <w:rPr>
          <w:rFonts w:ascii="Arial" w:hAnsi="Arial" w:cs="Arial"/>
          <w:sz w:val="20"/>
          <w:szCs w:val="20"/>
        </w:rPr>
      </w:pPr>
      <w:r>
        <w:rPr>
          <w:rFonts w:ascii="Arial" w:hAnsi="Arial" w:cs="Arial"/>
          <w:sz w:val="20"/>
          <w:szCs w:val="20"/>
        </w:rPr>
        <w:t>d) У разі стажування участь регулюється угодою про стажування,</w:t>
      </w:r>
    </w:p>
    <w:p w14:paraId="3C0312EC" w14:textId="77777777" w:rsidR="00CD324B" w:rsidRDefault="007430A2">
      <w:pPr>
        <w:jc w:val="both"/>
        <w:rPr>
          <w:rFonts w:ascii="Arial" w:hAnsi="Arial" w:cs="Arial"/>
          <w:sz w:val="20"/>
          <w:szCs w:val="20"/>
        </w:rPr>
      </w:pPr>
      <w:r>
        <w:rPr>
          <w:rFonts w:ascii="Arial" w:hAnsi="Arial" w:cs="Arial"/>
          <w:sz w:val="20"/>
          <w:szCs w:val="20"/>
        </w:rPr>
        <w:t>e) Заповнити анкети, тести та інші документи, якщо це буде потрібно в рамках Проекту,</w:t>
      </w:r>
    </w:p>
    <w:p w14:paraId="5CF9CB50" w14:textId="77777777" w:rsidR="00CD324B" w:rsidRDefault="007430A2">
      <w:pPr>
        <w:jc w:val="both"/>
        <w:rPr>
          <w:rFonts w:ascii="Arial" w:hAnsi="Arial" w:cs="Arial"/>
          <w:sz w:val="20"/>
          <w:szCs w:val="20"/>
        </w:rPr>
      </w:pPr>
      <w:r>
        <w:rPr>
          <w:rFonts w:ascii="Arial" w:hAnsi="Arial" w:cs="Arial"/>
          <w:sz w:val="20"/>
          <w:szCs w:val="20"/>
        </w:rPr>
        <w:t>f) Інформувати про всі обставини, які можуть перешкоджати подальшій участі в Проекті,</w:t>
      </w:r>
    </w:p>
    <w:p w14:paraId="75F9A542" w14:textId="77777777" w:rsidR="00CD324B" w:rsidRDefault="007430A2">
      <w:pPr>
        <w:jc w:val="both"/>
        <w:rPr>
          <w:rFonts w:ascii="Arial" w:hAnsi="Arial" w:cs="Arial"/>
          <w:sz w:val="20"/>
          <w:szCs w:val="20"/>
        </w:rPr>
      </w:pPr>
      <w:r>
        <w:rPr>
          <w:rFonts w:ascii="Arial" w:hAnsi="Arial" w:cs="Arial"/>
          <w:sz w:val="20"/>
          <w:szCs w:val="20"/>
        </w:rPr>
        <w:t>g) Оперативно повідомляти про зміни свого статусу на ринку праці (та зміни персональних даних),</w:t>
      </w:r>
    </w:p>
    <w:p w14:paraId="0545D615" w14:textId="77777777" w:rsidR="00CD324B" w:rsidRDefault="007430A2">
      <w:pPr>
        <w:jc w:val="both"/>
        <w:rPr>
          <w:rFonts w:ascii="Arial" w:hAnsi="Arial" w:cs="Arial"/>
          <w:sz w:val="20"/>
          <w:szCs w:val="20"/>
        </w:rPr>
      </w:pPr>
      <w:r>
        <w:rPr>
          <w:rFonts w:ascii="Arial" w:hAnsi="Arial" w:cs="Arial"/>
          <w:sz w:val="20"/>
          <w:szCs w:val="20"/>
        </w:rPr>
        <w:t>h) У разі припинення участі в Проекті з вини учасника/учасниці або недотримання вимог щодо відвідуваності, за винятком непередбачених обставин та хвороби, учасник/учасниця зобов'язаний/зобов'язана подати письмову заяву про відмову від участі або відсутність на занняттях з вказівкою причини. Якщо причиною відмови або відсутності є непередбачена ситуація, учасник/учасниця повинен/повинна додати підтверджуючий документ,</w:t>
      </w:r>
    </w:p>
    <w:p w14:paraId="633295E7" w14:textId="77777777" w:rsidR="00CD324B" w:rsidRDefault="007430A2">
      <w:pPr>
        <w:jc w:val="both"/>
        <w:rPr>
          <w:rFonts w:ascii="Arial" w:hAnsi="Arial" w:cs="Arial"/>
          <w:sz w:val="20"/>
          <w:szCs w:val="20"/>
        </w:rPr>
      </w:pPr>
      <w:r>
        <w:rPr>
          <w:rFonts w:ascii="Arial" w:hAnsi="Arial" w:cs="Arial"/>
          <w:sz w:val="20"/>
          <w:szCs w:val="20"/>
        </w:rPr>
        <w:t xml:space="preserve">i) У разі, якщо причина відмови від участі в Проекті або відсутності більше ніж дозволено, є інша, ніж непередбачена ситуація або хвороба, або документація, що підтверджує </w:t>
      </w:r>
      <w:r>
        <w:rPr>
          <w:rFonts w:ascii="Arial" w:hAnsi="Arial" w:cs="Arial"/>
          <w:sz w:val="20"/>
          <w:szCs w:val="20"/>
        </w:rPr>
        <w:lastRenderedPageBreak/>
        <w:t>причину відмови або відсутності, не буде прийнята координатором Проекту, організатор Проекту може виключити учасника/учасницю з подальшої участі в Проекті,</w:t>
      </w:r>
    </w:p>
    <w:p w14:paraId="26ADBA8D" w14:textId="77777777" w:rsidR="00CD324B" w:rsidRDefault="007430A2">
      <w:pPr>
        <w:jc w:val="both"/>
        <w:rPr>
          <w:rFonts w:ascii="Arial" w:hAnsi="Arial" w:cs="Arial"/>
          <w:sz w:val="20"/>
          <w:szCs w:val="20"/>
        </w:rPr>
      </w:pPr>
      <w:r>
        <w:rPr>
          <w:rFonts w:ascii="Arial" w:hAnsi="Arial" w:cs="Arial"/>
          <w:sz w:val="20"/>
          <w:szCs w:val="20"/>
        </w:rPr>
        <w:t>j) У разі відсутності працевлаштування після завершення участі в Проекті учасники зобов'язані зареєструватися в районному центрі зайнятості як безробітні та надати підтвердження цього статусу до офісу Проекту протягом 4 тижнів після завершення участі в Проекті,</w:t>
      </w:r>
    </w:p>
    <w:p w14:paraId="71DA81D2" w14:textId="77777777" w:rsidR="00CD324B" w:rsidRDefault="007430A2">
      <w:pPr>
        <w:jc w:val="both"/>
        <w:rPr>
          <w:rFonts w:ascii="Arial" w:hAnsi="Arial" w:cs="Arial"/>
          <w:sz w:val="20"/>
          <w:szCs w:val="20"/>
        </w:rPr>
      </w:pPr>
      <w:r>
        <w:rPr>
          <w:rFonts w:ascii="Arial" w:hAnsi="Arial" w:cs="Arial"/>
          <w:sz w:val="20"/>
          <w:szCs w:val="20"/>
        </w:rPr>
        <w:t>k) Надати документи, що підтверджують працевлаштування або/і відкриття підприємницької діяльності/компанії (наприклад, трудові договори, договори цивільно-правового характеру, реєстрація в ЦДП або KRS), участь у навчанні чи підвищенні кваліфікації протягом 4 тижнів після завершення участі в Проекті,</w:t>
      </w:r>
    </w:p>
    <w:p w14:paraId="66B343E2" w14:textId="77777777" w:rsidR="00CD324B" w:rsidRDefault="007430A2">
      <w:pPr>
        <w:jc w:val="both"/>
        <w:rPr>
          <w:rFonts w:ascii="Arial" w:hAnsi="Arial" w:cs="Arial"/>
          <w:sz w:val="20"/>
          <w:szCs w:val="20"/>
        </w:rPr>
      </w:pPr>
      <w:r>
        <w:rPr>
          <w:rFonts w:ascii="Arial" w:hAnsi="Arial" w:cs="Arial"/>
          <w:sz w:val="20"/>
          <w:szCs w:val="20"/>
        </w:rPr>
        <w:t>l) Підписати та виконати договір участі в Проекті, індивідуальний план розвитку (IPD) та інші документи, пов'язані з участю в Проекті.</w:t>
      </w:r>
    </w:p>
    <w:p w14:paraId="064012D7" w14:textId="77777777" w:rsidR="00CD324B" w:rsidRDefault="00CD324B">
      <w:pPr>
        <w:jc w:val="both"/>
        <w:rPr>
          <w:rFonts w:ascii="Arial" w:hAnsi="Arial" w:cs="Arial"/>
          <w:sz w:val="20"/>
          <w:szCs w:val="20"/>
        </w:rPr>
      </w:pPr>
    </w:p>
    <w:p w14:paraId="631F7E7F" w14:textId="77777777" w:rsidR="00CD324B" w:rsidRDefault="007430A2">
      <w:pPr>
        <w:ind w:left="3546" w:firstLine="702"/>
        <w:jc w:val="both"/>
        <w:rPr>
          <w:rFonts w:ascii="Arial" w:hAnsi="Arial" w:cs="Arial"/>
          <w:b/>
          <w:bCs/>
          <w:sz w:val="20"/>
          <w:szCs w:val="20"/>
        </w:rPr>
      </w:pPr>
      <w:r>
        <w:rPr>
          <w:rFonts w:ascii="Arial" w:hAnsi="Arial" w:cs="Arial"/>
          <w:b/>
          <w:bCs/>
          <w:sz w:val="20"/>
          <w:szCs w:val="20"/>
        </w:rPr>
        <w:t>§7</w:t>
      </w:r>
    </w:p>
    <w:p w14:paraId="4A44B769" w14:textId="77777777" w:rsidR="00CD324B" w:rsidRDefault="007430A2">
      <w:pPr>
        <w:ind w:left="2838" w:firstLine="702"/>
        <w:jc w:val="both"/>
        <w:rPr>
          <w:rFonts w:ascii="Arial" w:hAnsi="Arial" w:cs="Arial"/>
          <w:b/>
          <w:bCs/>
          <w:sz w:val="20"/>
          <w:szCs w:val="20"/>
        </w:rPr>
      </w:pPr>
      <w:r>
        <w:rPr>
          <w:rFonts w:ascii="Arial" w:hAnsi="Arial" w:cs="Arial"/>
          <w:b/>
          <w:bCs/>
          <w:sz w:val="20"/>
          <w:szCs w:val="20"/>
        </w:rPr>
        <w:t>Обов'язки бенефіціара</w:t>
      </w:r>
    </w:p>
    <w:p w14:paraId="493D18DA" w14:textId="77777777" w:rsidR="00CD324B" w:rsidRDefault="007430A2">
      <w:pPr>
        <w:jc w:val="both"/>
        <w:rPr>
          <w:rFonts w:ascii="Arial" w:hAnsi="Arial" w:cs="Arial"/>
          <w:sz w:val="20"/>
          <w:szCs w:val="20"/>
        </w:rPr>
      </w:pPr>
      <w:r>
        <w:rPr>
          <w:rFonts w:ascii="Arial" w:hAnsi="Arial" w:cs="Arial"/>
          <w:sz w:val="20"/>
          <w:szCs w:val="20"/>
        </w:rPr>
        <w:tab/>
        <w:t>Бенефіціар зобов'язується:</w:t>
      </w:r>
    </w:p>
    <w:p w14:paraId="47EF37A4" w14:textId="77777777" w:rsidR="00CD324B" w:rsidRDefault="007430A2">
      <w:pPr>
        <w:jc w:val="both"/>
        <w:rPr>
          <w:rFonts w:ascii="Arial" w:hAnsi="Arial" w:cs="Arial"/>
          <w:sz w:val="20"/>
          <w:szCs w:val="20"/>
        </w:rPr>
      </w:pPr>
      <w:r>
        <w:rPr>
          <w:rFonts w:ascii="Arial" w:hAnsi="Arial" w:cs="Arial"/>
          <w:sz w:val="20"/>
          <w:szCs w:val="20"/>
        </w:rPr>
        <w:t>a) Надати учаснику/учасниці Проекту підтримку, зазначену в §5, та здійснювати моніторинг наданої підтримки,</w:t>
      </w:r>
    </w:p>
    <w:p w14:paraId="3F365D41" w14:textId="77777777" w:rsidR="00CD324B" w:rsidRDefault="007430A2">
      <w:pPr>
        <w:jc w:val="both"/>
        <w:rPr>
          <w:rFonts w:ascii="Arial" w:hAnsi="Arial" w:cs="Arial"/>
          <w:sz w:val="20"/>
          <w:szCs w:val="20"/>
        </w:rPr>
      </w:pPr>
      <w:r>
        <w:rPr>
          <w:rFonts w:ascii="Arial" w:hAnsi="Arial" w:cs="Arial"/>
          <w:sz w:val="20"/>
          <w:szCs w:val="20"/>
        </w:rPr>
        <w:t xml:space="preserve">b) Видати кожному учаснику/учасниці свідоцтво про участь у Проекті після завершення занять/навчання/стажування, </w:t>
      </w:r>
    </w:p>
    <w:p w14:paraId="23A455D1" w14:textId="77777777" w:rsidR="00CD324B" w:rsidRDefault="007430A2">
      <w:pPr>
        <w:jc w:val="both"/>
        <w:rPr>
          <w:rFonts w:ascii="Arial" w:hAnsi="Arial" w:cs="Arial"/>
          <w:sz w:val="20"/>
          <w:szCs w:val="20"/>
        </w:rPr>
      </w:pPr>
      <w:r>
        <w:rPr>
          <w:rFonts w:ascii="Arial" w:hAnsi="Arial" w:cs="Arial"/>
          <w:sz w:val="20"/>
          <w:szCs w:val="20"/>
        </w:rPr>
        <w:t>c) Виплатити стипендії на навчання та стажування,</w:t>
      </w:r>
    </w:p>
    <w:p w14:paraId="727CE62D" w14:textId="77777777" w:rsidR="00CD324B" w:rsidRDefault="007430A2">
      <w:pPr>
        <w:jc w:val="both"/>
        <w:rPr>
          <w:rFonts w:ascii="Arial" w:hAnsi="Arial" w:cs="Arial"/>
          <w:sz w:val="20"/>
          <w:szCs w:val="20"/>
        </w:rPr>
      </w:pPr>
      <w:r>
        <w:rPr>
          <w:rFonts w:ascii="Arial" w:hAnsi="Arial" w:cs="Arial"/>
          <w:sz w:val="20"/>
          <w:szCs w:val="20"/>
        </w:rPr>
        <w:t>d) Забезпечити кваліфіковану навчальну команду для виконання завдань,</w:t>
      </w:r>
    </w:p>
    <w:p w14:paraId="3C972F7A" w14:textId="77777777" w:rsidR="00CD324B" w:rsidRDefault="007430A2">
      <w:pPr>
        <w:jc w:val="both"/>
        <w:rPr>
          <w:rFonts w:ascii="Arial" w:hAnsi="Arial" w:cs="Arial"/>
          <w:sz w:val="20"/>
          <w:szCs w:val="20"/>
        </w:rPr>
      </w:pPr>
      <w:r>
        <w:rPr>
          <w:rFonts w:ascii="Arial" w:hAnsi="Arial" w:cs="Arial"/>
          <w:sz w:val="20"/>
          <w:szCs w:val="20"/>
        </w:rPr>
        <w:t>e) Забезпечити необхідними навчальними матеріалами,</w:t>
      </w:r>
    </w:p>
    <w:p w14:paraId="0F054127" w14:textId="77777777" w:rsidR="00CD324B" w:rsidRDefault="007430A2">
      <w:pPr>
        <w:jc w:val="both"/>
        <w:rPr>
          <w:rFonts w:ascii="Arial" w:hAnsi="Arial" w:cs="Arial"/>
          <w:sz w:val="20"/>
          <w:szCs w:val="20"/>
        </w:rPr>
      </w:pPr>
      <w:r>
        <w:rPr>
          <w:rFonts w:ascii="Arial" w:hAnsi="Arial" w:cs="Arial"/>
          <w:sz w:val="20"/>
          <w:szCs w:val="20"/>
        </w:rPr>
        <w:t>f) Компенсувати витрати на поїздки на стажування.</w:t>
      </w:r>
    </w:p>
    <w:p w14:paraId="57A122E0" w14:textId="77777777" w:rsidR="00CD324B" w:rsidRDefault="00CD324B">
      <w:pPr>
        <w:jc w:val="both"/>
        <w:rPr>
          <w:rFonts w:ascii="Arial" w:hAnsi="Arial" w:cs="Arial"/>
          <w:b/>
          <w:bCs/>
          <w:sz w:val="20"/>
          <w:szCs w:val="20"/>
        </w:rPr>
      </w:pPr>
    </w:p>
    <w:p w14:paraId="5BC3BD92" w14:textId="77777777" w:rsidR="00CD324B" w:rsidRDefault="007430A2">
      <w:pPr>
        <w:ind w:left="2130" w:firstLine="702"/>
        <w:jc w:val="both"/>
        <w:rPr>
          <w:rFonts w:ascii="Arial" w:hAnsi="Arial" w:cs="Arial"/>
          <w:b/>
          <w:bCs/>
          <w:sz w:val="20"/>
          <w:szCs w:val="20"/>
        </w:rPr>
      </w:pPr>
      <w:r>
        <w:rPr>
          <w:rFonts w:ascii="Arial" w:hAnsi="Arial" w:cs="Arial"/>
          <w:b/>
          <w:bCs/>
          <w:sz w:val="20"/>
          <w:szCs w:val="20"/>
        </w:rPr>
        <w:t xml:space="preserve">                Кінцеві положення</w:t>
      </w:r>
    </w:p>
    <w:p w14:paraId="7F4C6DD7" w14:textId="77777777" w:rsidR="00CD324B" w:rsidRDefault="007430A2">
      <w:pPr>
        <w:jc w:val="both"/>
        <w:rPr>
          <w:rFonts w:ascii="Arial" w:hAnsi="Arial" w:cs="Arial"/>
          <w:sz w:val="20"/>
          <w:szCs w:val="20"/>
        </w:rPr>
      </w:pPr>
      <w:r>
        <w:rPr>
          <w:rFonts w:ascii="Arial" w:hAnsi="Arial" w:cs="Arial"/>
          <w:sz w:val="20"/>
          <w:szCs w:val="20"/>
        </w:rPr>
        <w:t>1.</w:t>
      </w:r>
      <w:r>
        <w:rPr>
          <w:rFonts w:ascii="Arial" w:hAnsi="Arial" w:cs="Arial"/>
          <w:sz w:val="20"/>
          <w:szCs w:val="20"/>
        </w:rPr>
        <w:tab/>
        <w:t>Бенефіціар Проекту залишає за собою право змінювати цей Регламент у разі змін у програмних документах щодо кваліфікації витрат для Європейських Фондів для Нижньої Сілезії 2021-2027, а також у разі необхідності адаптації положень Регламенту до актуальних потреб Проекту. Зміна Регламенту набирає чинності з моменту публікації на вебсайті Проекту.</w:t>
      </w:r>
    </w:p>
    <w:p w14:paraId="321ECF36" w14:textId="77777777" w:rsidR="00CD324B" w:rsidRDefault="007430A2">
      <w:pPr>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Остаточна інтерпретація Регламенту належить Реалізатору Проекту на основі вказівок для установ, що беруть участь у впровадженні Європейських Фондів для Нижньої Сілезії 2021-2027.</w:t>
      </w:r>
    </w:p>
    <w:p w14:paraId="63001911" w14:textId="77777777" w:rsidR="00CD324B" w:rsidRDefault="007430A2">
      <w:pPr>
        <w:jc w:val="both"/>
        <w:rPr>
          <w:rFonts w:ascii="Arial" w:hAnsi="Arial" w:cs="Arial"/>
          <w:sz w:val="20"/>
          <w:szCs w:val="20"/>
        </w:rPr>
      </w:pPr>
      <w:r>
        <w:rPr>
          <w:rFonts w:ascii="Arial" w:hAnsi="Arial" w:cs="Arial"/>
          <w:sz w:val="20"/>
          <w:szCs w:val="20"/>
        </w:rPr>
        <w:t>3.</w:t>
      </w:r>
      <w:r>
        <w:rPr>
          <w:rFonts w:ascii="Arial" w:hAnsi="Arial" w:cs="Arial"/>
          <w:sz w:val="20"/>
          <w:szCs w:val="20"/>
        </w:rPr>
        <w:tab/>
        <w:t>Спори, що не регулюються цим Регламентом, вирішуються Бенефіціаром.</w:t>
      </w:r>
    </w:p>
    <w:p w14:paraId="15CE81D6" w14:textId="77777777" w:rsidR="00CD324B" w:rsidRDefault="00CD324B">
      <w:pPr>
        <w:jc w:val="both"/>
        <w:rPr>
          <w:rFonts w:ascii="Arial" w:hAnsi="Arial" w:cs="Arial"/>
          <w:sz w:val="20"/>
          <w:szCs w:val="20"/>
        </w:rPr>
      </w:pPr>
    </w:p>
    <w:p w14:paraId="74C8BB10" w14:textId="77777777" w:rsidR="00CD324B" w:rsidRDefault="007430A2">
      <w:pPr>
        <w:jc w:val="both"/>
        <w:rPr>
          <w:rFonts w:ascii="Arial" w:hAnsi="Arial" w:cs="Arial"/>
          <w:sz w:val="20"/>
          <w:szCs w:val="20"/>
        </w:rPr>
      </w:pPr>
      <w:r>
        <w:rPr>
          <w:rFonts w:ascii="Arial" w:hAnsi="Arial" w:cs="Arial"/>
          <w:sz w:val="20"/>
          <w:szCs w:val="20"/>
        </w:rPr>
        <w:t>ДОДАТКИ:</w:t>
      </w:r>
    </w:p>
    <w:p w14:paraId="53BD4521" w14:textId="77777777" w:rsidR="00CD324B" w:rsidRDefault="007430A2">
      <w:pPr>
        <w:jc w:val="both"/>
        <w:rPr>
          <w:rFonts w:ascii="Arial" w:hAnsi="Arial" w:cs="Arial"/>
          <w:sz w:val="20"/>
          <w:szCs w:val="20"/>
        </w:rPr>
      </w:pPr>
      <w:r>
        <w:rPr>
          <w:rFonts w:ascii="Arial" w:hAnsi="Arial" w:cs="Arial"/>
          <w:sz w:val="20"/>
          <w:szCs w:val="20"/>
        </w:rPr>
        <w:t>Додаток 1. Формуляр реєстраційний з деклараціями кандидата/кандидатки на участь у Проекті.</w:t>
      </w:r>
    </w:p>
    <w:p w14:paraId="1F11E79F" w14:textId="77777777" w:rsidR="00CD324B" w:rsidRDefault="007430A2">
      <w:pPr>
        <w:jc w:val="both"/>
        <w:rPr>
          <w:rFonts w:ascii="Arial" w:hAnsi="Arial" w:cs="Arial"/>
          <w:sz w:val="20"/>
          <w:szCs w:val="20"/>
        </w:rPr>
      </w:pPr>
      <w:r>
        <w:rPr>
          <w:rFonts w:ascii="Arial" w:hAnsi="Arial" w:cs="Arial"/>
          <w:sz w:val="20"/>
          <w:szCs w:val="20"/>
        </w:rPr>
        <w:t>Додаток 2. Згода на обробку персональних даних та інформаційне повідомлення згідно з РЕГЛАМЕНТУ RODO.</w:t>
      </w:r>
    </w:p>
    <w:p w14:paraId="0CEF7011" w14:textId="77777777" w:rsidR="00CD324B" w:rsidRDefault="007430A2">
      <w:pPr>
        <w:jc w:val="both"/>
        <w:rPr>
          <w:rFonts w:ascii="Arial" w:hAnsi="Arial" w:cs="Arial"/>
          <w:sz w:val="20"/>
          <w:szCs w:val="20"/>
        </w:rPr>
      </w:pPr>
      <w:r>
        <w:rPr>
          <w:rFonts w:ascii="Arial" w:hAnsi="Arial" w:cs="Arial"/>
          <w:sz w:val="20"/>
          <w:szCs w:val="20"/>
        </w:rPr>
        <w:t>Додаток 3. Зразок угоди про участь у Проекті.</w:t>
      </w:r>
    </w:p>
    <w:p w14:paraId="58AB0395" w14:textId="77777777" w:rsidR="00CD324B" w:rsidRDefault="007430A2">
      <w:pPr>
        <w:jc w:val="both"/>
        <w:rPr>
          <w:rFonts w:ascii="Arial" w:hAnsi="Arial" w:cs="Arial"/>
          <w:sz w:val="20"/>
          <w:szCs w:val="20"/>
        </w:rPr>
      </w:pPr>
      <w:r>
        <w:rPr>
          <w:rFonts w:ascii="Arial" w:hAnsi="Arial" w:cs="Arial"/>
          <w:sz w:val="20"/>
          <w:szCs w:val="20"/>
        </w:rPr>
        <w:t>Додаток 4. Декларація участі у Проекті.</w:t>
      </w:r>
    </w:p>
    <w:p w14:paraId="64AEB7CC" w14:textId="1F69BFC8" w:rsidR="00CD324B" w:rsidRDefault="007430A2">
      <w:pPr>
        <w:jc w:val="both"/>
        <w:rPr>
          <w:rFonts w:ascii="Arial" w:hAnsi="Arial" w:cs="Arial"/>
          <w:sz w:val="20"/>
          <w:szCs w:val="20"/>
        </w:rPr>
      </w:pPr>
      <w:r>
        <w:rPr>
          <w:rFonts w:ascii="Arial" w:hAnsi="Arial" w:cs="Arial"/>
          <w:sz w:val="20"/>
          <w:szCs w:val="20"/>
        </w:rPr>
        <w:t>Додаток 5. Декларації учасника/учасниці.</w:t>
      </w:r>
    </w:p>
    <w:sectPr w:rsidR="00CD324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1BE82" w14:textId="77777777" w:rsidR="005D7680" w:rsidRDefault="005D7680">
      <w:pPr>
        <w:spacing w:after="0"/>
      </w:pPr>
      <w:r>
        <w:separator/>
      </w:r>
    </w:p>
  </w:endnote>
  <w:endnote w:type="continuationSeparator" w:id="0">
    <w:p w14:paraId="689C5827" w14:textId="77777777" w:rsidR="005D7680" w:rsidRDefault="005D7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B3815" w14:textId="77777777" w:rsidR="00CD324B" w:rsidRDefault="00CD324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479518"/>
      <w:docPartObj>
        <w:docPartGallery w:val="Page Numbers (Bottom of Page)"/>
        <w:docPartUnique/>
      </w:docPartObj>
    </w:sdtPr>
    <w:sdtEndPr/>
    <w:sdtContent>
      <w:p w14:paraId="026E548E" w14:textId="3B4CAA25" w:rsidR="00CD324B" w:rsidRDefault="007430A2">
        <w:pPr>
          <w:pStyle w:val="Stopka"/>
          <w:jc w:val="right"/>
        </w:pPr>
        <w:r>
          <w:fldChar w:fldCharType="begin"/>
        </w:r>
        <w:r>
          <w:instrText>PAGE   \* MERGEFORMAT</w:instrText>
        </w:r>
        <w:r>
          <w:fldChar w:fldCharType="separate"/>
        </w:r>
        <w:r w:rsidR="00F70786">
          <w:rPr>
            <w:noProof/>
          </w:rPr>
          <w:t>8</w:t>
        </w:r>
        <w:r>
          <w:fldChar w:fldCharType="end"/>
        </w:r>
      </w:p>
    </w:sdtContent>
  </w:sdt>
  <w:p w14:paraId="5DAE867A" w14:textId="77777777" w:rsidR="00CD324B" w:rsidRDefault="007430A2">
    <w:pPr>
      <w:jc w:val="center"/>
      <w:rPr>
        <w:rFonts w:ascii="Arial" w:hAnsi="Arial" w:cs="Arial"/>
        <w:sz w:val="16"/>
        <w:szCs w:val="16"/>
      </w:rPr>
    </w:pPr>
    <w:r>
      <w:rPr>
        <w:rFonts w:ascii="Arial" w:hAnsi="Arial" w:cs="Arial"/>
        <w:sz w:val="16"/>
        <w:szCs w:val="16"/>
      </w:rPr>
      <w:t>Projekt nr FEDS.07.06-IP.-02-0084/24 pn. „Wsparcie migrantów-Integracja społeczno-zawodowa osób państw trzecich z m. Wrocław, pow. wrocławskiego, oleśnickiego i trzebnickiego”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DC0E1" w14:textId="77777777" w:rsidR="00CD324B" w:rsidRDefault="00CD324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EA1D4" w14:textId="77777777" w:rsidR="005D7680" w:rsidRDefault="005D7680">
      <w:pPr>
        <w:spacing w:after="0"/>
      </w:pPr>
      <w:r>
        <w:separator/>
      </w:r>
    </w:p>
  </w:footnote>
  <w:footnote w:type="continuationSeparator" w:id="0">
    <w:p w14:paraId="5FD0DE0E" w14:textId="77777777" w:rsidR="005D7680" w:rsidRDefault="005D768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4307" w14:textId="77777777" w:rsidR="00CD324B" w:rsidRDefault="00CD324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2EFC3" w14:textId="77777777" w:rsidR="00CD324B" w:rsidRDefault="007430A2">
    <w:pPr>
      <w:pStyle w:val="Nagwek"/>
    </w:pPr>
    <w:r>
      <w:rPr>
        <w:noProof/>
        <w:lang w:eastAsia="pl-PL"/>
      </w:rPr>
      <mc:AlternateContent>
        <mc:Choice Requires="wpg">
          <w:drawing>
            <wp:inline distT="0" distB="0" distL="0" distR="0" wp14:anchorId="5AC145C9" wp14:editId="439F29A1">
              <wp:extent cx="5760720" cy="792480"/>
              <wp:effectExtent l="0" t="0" r="0" b="7620"/>
              <wp:docPr id="1"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typ składający się z zestawienia następujących znaków w wersji czarno-białej: z lewej strony znak Funduszy Europejskich wraz ze sformułowaniem „Fundusze Europejskie dla Dolnego Śląska”, jako drugi znak od lewej strony  - symbol Unii Europejskiej wraz ze sformułowaniem „Dofinansowane przez Unię Europejską” i po prawej stronie herb województwa dolnośląskiego wraz z napisem ,,Dolny Śląsk”"/>
                      <pic:cNvPicPr>
                        <a:picLocks noChangeAspect="1"/>
                      </pic:cNvPicPr>
                    </pic:nvPicPr>
                    <pic:blipFill>
                      <a:blip r:embed="rId1"/>
                      <a:stretch/>
                    </pic:blipFill>
                    <pic:spPr bwMode="auto">
                      <a:xfrm>
                        <a:off x="0" y="0"/>
                        <a:ext cx="5760720" cy="792480"/>
                      </a:xfrm>
                      <a:prstGeom prst="rect">
                        <a:avLst/>
                      </a:prstGeom>
                    </pic:spPr>
                  </pic:pic>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3.60pt;height:62.40pt;mso-wrap-distance-left:0.00pt;mso-wrap-distance-top:0.00pt;mso-wrap-distance-right:0.00pt;mso-wrap-distance-bottom:0.00pt;z-index:1;" stroked="false">
              <v:imagedata r:id="rId2" o:title=""/>
              <o:lock v:ext="edit" rotation="t"/>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2A9D" w14:textId="77777777" w:rsidR="00CD324B" w:rsidRDefault="00CD324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478"/>
    <w:multiLevelType w:val="multilevel"/>
    <w:tmpl w:val="D86AF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013D8"/>
    <w:multiLevelType w:val="multilevel"/>
    <w:tmpl w:val="EF041E42"/>
    <w:lvl w:ilvl="0">
      <w:start w:val="1"/>
      <w:numFmt w:val="lowerLetter"/>
      <w:lvlText w:val="%1."/>
      <w:lvlJc w:val="left"/>
      <w:pPr>
        <w:ind w:left="1440" w:hanging="360"/>
      </w:pPr>
      <w:rPr>
        <w:rFonts w:hint="default"/>
        <w:b w:val="0"/>
        <w:bCs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DF52EA7"/>
    <w:multiLevelType w:val="multilevel"/>
    <w:tmpl w:val="F942FED6"/>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15B43EB2"/>
    <w:multiLevelType w:val="multilevel"/>
    <w:tmpl w:val="F8046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AA70E8"/>
    <w:multiLevelType w:val="multilevel"/>
    <w:tmpl w:val="9E3867E4"/>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15:restartNumberingAfterBreak="0">
    <w:nsid w:val="256003C8"/>
    <w:multiLevelType w:val="multilevel"/>
    <w:tmpl w:val="9418D516"/>
    <w:lvl w:ilvl="0">
      <w:start w:val="1"/>
      <w:numFmt w:val="lowerLetter"/>
      <w:lvlText w:val="%1)"/>
      <w:lvlJc w:val="left"/>
      <w:pPr>
        <w:ind w:left="1210" w:hanging="360"/>
      </w:pPr>
      <w:rPr>
        <w:sz w:val="22"/>
        <w:szCs w:val="22"/>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 w15:restartNumberingAfterBreak="0">
    <w:nsid w:val="30B43852"/>
    <w:multiLevelType w:val="multilevel"/>
    <w:tmpl w:val="DCF66D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A4218A"/>
    <w:multiLevelType w:val="multilevel"/>
    <w:tmpl w:val="C95C4DE0"/>
    <w:styleLink w:val="WW8Num38"/>
    <w:lvl w:ilvl="0">
      <w:start w:val="1"/>
      <w:numFmt w:val="lowerLetter"/>
      <w:pStyle w:val="WW8Num38"/>
      <w:lvlText w:val="%1)"/>
      <w:lvlJc w:val="left"/>
      <w:pPr>
        <w:ind w:left="720" w:hanging="360"/>
      </w:pPr>
    </w:lvl>
    <w:lvl w:ilvl="1">
      <w:start w:val="1"/>
      <w:numFmt w:val="decimal"/>
      <w:lvlText w:val="%2."/>
      <w:lvlJc w:val="left"/>
      <w:pPr>
        <w:ind w:left="786"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332132F5"/>
    <w:multiLevelType w:val="multilevel"/>
    <w:tmpl w:val="3C9EEE4E"/>
    <w:lvl w:ilvl="0">
      <w:start w:val="1"/>
      <w:numFmt w:val="lowerLetter"/>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93F75B6"/>
    <w:multiLevelType w:val="multilevel"/>
    <w:tmpl w:val="1BD2C6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43427A55"/>
    <w:multiLevelType w:val="multilevel"/>
    <w:tmpl w:val="E60CE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676099"/>
    <w:multiLevelType w:val="multilevel"/>
    <w:tmpl w:val="2FA8A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A2015F"/>
    <w:multiLevelType w:val="multilevel"/>
    <w:tmpl w:val="7D0A7948"/>
    <w:lvl w:ilvl="0">
      <w:start w:val="1"/>
      <w:numFmt w:val="decimal"/>
      <w:lvlText w:val="%1."/>
      <w:lvlJc w:val="left"/>
      <w:pPr>
        <w:ind w:left="0" w:firstLine="0"/>
      </w:pPr>
      <w:rPr>
        <w:rFonts w:ascii="Calibri" w:eastAsia="Calibri" w:hAnsi="Calibri" w:cs="Calibr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523E664E"/>
    <w:multiLevelType w:val="multilevel"/>
    <w:tmpl w:val="3B4AEBA8"/>
    <w:lvl w:ilvl="0">
      <w:start w:val="1"/>
      <w:numFmt w:val="decimal"/>
      <w:lvlText w:val="%1."/>
      <w:lvlJc w:val="left"/>
      <w:pPr>
        <w:ind w:left="643"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C6F518A"/>
    <w:multiLevelType w:val="multilevel"/>
    <w:tmpl w:val="C5D89BCC"/>
    <w:lvl w:ilvl="0">
      <w:start w:val="1"/>
      <w:numFmt w:val="decimal"/>
      <w:lvlText w:val="%1."/>
      <w:lvlJc w:val="left"/>
      <w:pPr>
        <w:ind w:left="0" w:firstLine="0"/>
      </w:pPr>
      <w:rPr>
        <w:rFonts w:ascii="Calibri" w:eastAsia="Calibri" w:hAnsi="Calibri" w:cs="Calibri"/>
        <w:b w:val="0"/>
        <w:bC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E1D4FAC"/>
    <w:multiLevelType w:val="multilevel"/>
    <w:tmpl w:val="974A61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60F02286"/>
    <w:multiLevelType w:val="multilevel"/>
    <w:tmpl w:val="2B14EB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629A6B68"/>
    <w:multiLevelType w:val="multilevel"/>
    <w:tmpl w:val="752EC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4B14D7"/>
    <w:multiLevelType w:val="multilevel"/>
    <w:tmpl w:val="785A9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7C7159"/>
    <w:multiLevelType w:val="multilevel"/>
    <w:tmpl w:val="80E8EC48"/>
    <w:lvl w:ilvl="0">
      <w:start w:val="1"/>
      <w:numFmt w:val="lowerLetter"/>
      <w:lvlText w:val="%1)"/>
      <w:lvlJc w:val="left"/>
      <w:pPr>
        <w:ind w:left="720" w:hanging="360"/>
      </w:pPr>
    </w:lvl>
    <w:lvl w:ilvl="1">
      <w:start w:val="1"/>
      <w:numFmt w:val="lowerLetter"/>
      <w:lvlText w:val="%2)"/>
      <w:lvlJc w:val="left"/>
      <w:pPr>
        <w:ind w:left="12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FD13DC"/>
    <w:multiLevelType w:val="multilevel"/>
    <w:tmpl w:val="2FCAA9B2"/>
    <w:lvl w:ilvl="0">
      <w:start w:val="1"/>
      <w:numFmt w:val="lowerLetter"/>
      <w:lvlText w:val="%1)"/>
      <w:lvlJc w:val="left"/>
      <w:pPr>
        <w:ind w:left="785" w:hanging="360"/>
      </w:pPr>
      <w:rPr>
        <w:sz w:val="22"/>
        <w:szCs w:val="22"/>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72532045"/>
    <w:multiLevelType w:val="multilevel"/>
    <w:tmpl w:val="64463394"/>
    <w:lvl w:ilvl="0">
      <w:start w:val="1"/>
      <w:numFmt w:val="lowerLetter"/>
      <w:lvlText w:val="%1)"/>
      <w:lvlJc w:val="left"/>
      <w:pPr>
        <w:ind w:left="1443" w:hanging="360"/>
      </w:pPr>
    </w:lvl>
    <w:lvl w:ilvl="1">
      <w:start w:val="1"/>
      <w:numFmt w:val="lowerLetter"/>
      <w:lvlText w:val="%2."/>
      <w:lvlJc w:val="left"/>
      <w:pPr>
        <w:ind w:left="2163" w:hanging="360"/>
      </w:pPr>
    </w:lvl>
    <w:lvl w:ilvl="2">
      <w:start w:val="1"/>
      <w:numFmt w:val="lowerRoman"/>
      <w:lvlText w:val="%3."/>
      <w:lvlJc w:val="right"/>
      <w:pPr>
        <w:ind w:left="2883" w:hanging="180"/>
      </w:pPr>
    </w:lvl>
    <w:lvl w:ilvl="3">
      <w:start w:val="1"/>
      <w:numFmt w:val="decimal"/>
      <w:lvlText w:val="%4."/>
      <w:lvlJc w:val="left"/>
      <w:pPr>
        <w:ind w:left="3603" w:hanging="360"/>
      </w:pPr>
    </w:lvl>
    <w:lvl w:ilvl="4">
      <w:start w:val="1"/>
      <w:numFmt w:val="lowerLetter"/>
      <w:lvlText w:val="%5."/>
      <w:lvlJc w:val="left"/>
      <w:pPr>
        <w:ind w:left="4323" w:hanging="360"/>
      </w:pPr>
    </w:lvl>
    <w:lvl w:ilvl="5">
      <w:start w:val="1"/>
      <w:numFmt w:val="lowerRoman"/>
      <w:lvlText w:val="%6."/>
      <w:lvlJc w:val="right"/>
      <w:pPr>
        <w:ind w:left="5043" w:hanging="180"/>
      </w:pPr>
    </w:lvl>
    <w:lvl w:ilvl="6">
      <w:start w:val="1"/>
      <w:numFmt w:val="decimal"/>
      <w:lvlText w:val="%7."/>
      <w:lvlJc w:val="left"/>
      <w:pPr>
        <w:ind w:left="5763" w:hanging="360"/>
      </w:pPr>
    </w:lvl>
    <w:lvl w:ilvl="7">
      <w:start w:val="1"/>
      <w:numFmt w:val="lowerLetter"/>
      <w:lvlText w:val="%8."/>
      <w:lvlJc w:val="left"/>
      <w:pPr>
        <w:ind w:left="6483" w:hanging="360"/>
      </w:pPr>
    </w:lvl>
    <w:lvl w:ilvl="8">
      <w:start w:val="1"/>
      <w:numFmt w:val="lowerRoman"/>
      <w:lvlText w:val="%9."/>
      <w:lvlJc w:val="right"/>
      <w:pPr>
        <w:ind w:left="7203" w:hanging="180"/>
      </w:pPr>
    </w:lvl>
  </w:abstractNum>
  <w:abstractNum w:abstractNumId="22" w15:restartNumberingAfterBreak="0">
    <w:nsid w:val="737357CA"/>
    <w:multiLevelType w:val="multilevel"/>
    <w:tmpl w:val="69625E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84A1121"/>
    <w:multiLevelType w:val="multilevel"/>
    <w:tmpl w:val="93E8C3AA"/>
    <w:lvl w:ilvl="0">
      <w:start w:val="1"/>
      <w:numFmt w:val="decimal"/>
      <w:lvlText w:val="%1)"/>
      <w:lvlJc w:val="left"/>
      <w:pPr>
        <w:ind w:left="535" w:hanging="428"/>
      </w:pPr>
      <w:rPr>
        <w:rFonts w:ascii="Calibri" w:eastAsia="Calibri" w:hAnsi="Calibri" w:cs="Calibri" w:hint="default"/>
        <w:sz w:val="16"/>
        <w:szCs w:val="16"/>
        <w:lang w:val="pl-PL" w:eastAsia="en-US" w:bidi="ar-SA"/>
      </w:rPr>
    </w:lvl>
    <w:lvl w:ilvl="1">
      <w:numFmt w:val="bullet"/>
      <w:lvlText w:val="•"/>
      <w:lvlJc w:val="left"/>
      <w:pPr>
        <w:ind w:left="1544" w:hanging="428"/>
      </w:pPr>
      <w:rPr>
        <w:lang w:val="pl-PL" w:eastAsia="en-US" w:bidi="ar-SA"/>
      </w:rPr>
    </w:lvl>
    <w:lvl w:ilvl="2">
      <w:numFmt w:val="bullet"/>
      <w:lvlText w:val="•"/>
      <w:lvlJc w:val="left"/>
      <w:pPr>
        <w:ind w:left="2549" w:hanging="428"/>
      </w:pPr>
      <w:rPr>
        <w:lang w:val="pl-PL" w:eastAsia="en-US" w:bidi="ar-SA"/>
      </w:rPr>
    </w:lvl>
    <w:lvl w:ilvl="3">
      <w:numFmt w:val="bullet"/>
      <w:lvlText w:val="•"/>
      <w:lvlJc w:val="left"/>
      <w:pPr>
        <w:ind w:left="3553" w:hanging="428"/>
      </w:pPr>
      <w:rPr>
        <w:lang w:val="pl-PL" w:eastAsia="en-US" w:bidi="ar-SA"/>
      </w:rPr>
    </w:lvl>
    <w:lvl w:ilvl="4">
      <w:numFmt w:val="bullet"/>
      <w:lvlText w:val="•"/>
      <w:lvlJc w:val="left"/>
      <w:pPr>
        <w:ind w:left="4558" w:hanging="428"/>
      </w:pPr>
      <w:rPr>
        <w:lang w:val="pl-PL" w:eastAsia="en-US" w:bidi="ar-SA"/>
      </w:rPr>
    </w:lvl>
    <w:lvl w:ilvl="5">
      <w:numFmt w:val="bullet"/>
      <w:lvlText w:val="•"/>
      <w:lvlJc w:val="left"/>
      <w:pPr>
        <w:ind w:left="5563" w:hanging="428"/>
      </w:pPr>
      <w:rPr>
        <w:lang w:val="pl-PL" w:eastAsia="en-US" w:bidi="ar-SA"/>
      </w:rPr>
    </w:lvl>
    <w:lvl w:ilvl="6">
      <w:numFmt w:val="bullet"/>
      <w:lvlText w:val="•"/>
      <w:lvlJc w:val="left"/>
      <w:pPr>
        <w:ind w:left="6567" w:hanging="428"/>
      </w:pPr>
      <w:rPr>
        <w:lang w:val="pl-PL" w:eastAsia="en-US" w:bidi="ar-SA"/>
      </w:rPr>
    </w:lvl>
    <w:lvl w:ilvl="7">
      <w:numFmt w:val="bullet"/>
      <w:lvlText w:val="•"/>
      <w:lvlJc w:val="left"/>
      <w:pPr>
        <w:ind w:left="7572" w:hanging="428"/>
      </w:pPr>
      <w:rPr>
        <w:lang w:val="pl-PL" w:eastAsia="en-US" w:bidi="ar-SA"/>
      </w:rPr>
    </w:lvl>
    <w:lvl w:ilvl="8">
      <w:numFmt w:val="bullet"/>
      <w:lvlText w:val="•"/>
      <w:lvlJc w:val="left"/>
      <w:pPr>
        <w:ind w:left="8577" w:hanging="428"/>
      </w:pPr>
      <w:rPr>
        <w:lang w:val="pl-PL" w:eastAsia="en-US" w:bidi="ar-SA"/>
      </w:rPr>
    </w:lvl>
  </w:abstractNum>
  <w:abstractNum w:abstractNumId="24" w15:restartNumberingAfterBreak="0">
    <w:nsid w:val="79323426"/>
    <w:multiLevelType w:val="multilevel"/>
    <w:tmpl w:val="86529936"/>
    <w:lvl w:ilvl="0">
      <w:start w:val="1"/>
      <w:numFmt w:val="decimal"/>
      <w:lvlText w:val="%1)"/>
      <w:lvlJc w:val="left"/>
      <w:pPr>
        <w:ind w:left="346" w:hanging="239"/>
      </w:pPr>
      <w:rPr>
        <w:rFonts w:ascii="Calibri" w:eastAsia="Calibri" w:hAnsi="Calibri" w:cs="Calibri" w:hint="default"/>
        <w:sz w:val="16"/>
        <w:szCs w:val="16"/>
        <w:lang w:val="pl-PL" w:eastAsia="en-US" w:bidi="ar-SA"/>
      </w:rPr>
    </w:lvl>
    <w:lvl w:ilvl="1">
      <w:numFmt w:val="bullet"/>
      <w:lvlText w:val="•"/>
      <w:lvlJc w:val="left"/>
      <w:pPr>
        <w:ind w:left="1364" w:hanging="239"/>
      </w:pPr>
      <w:rPr>
        <w:lang w:val="pl-PL" w:eastAsia="en-US" w:bidi="ar-SA"/>
      </w:rPr>
    </w:lvl>
    <w:lvl w:ilvl="2">
      <w:numFmt w:val="bullet"/>
      <w:lvlText w:val="•"/>
      <w:lvlJc w:val="left"/>
      <w:pPr>
        <w:ind w:left="2389" w:hanging="239"/>
      </w:pPr>
      <w:rPr>
        <w:lang w:val="pl-PL" w:eastAsia="en-US" w:bidi="ar-SA"/>
      </w:rPr>
    </w:lvl>
    <w:lvl w:ilvl="3">
      <w:numFmt w:val="bullet"/>
      <w:lvlText w:val="•"/>
      <w:lvlJc w:val="left"/>
      <w:pPr>
        <w:ind w:left="3413" w:hanging="239"/>
      </w:pPr>
      <w:rPr>
        <w:lang w:val="pl-PL" w:eastAsia="en-US" w:bidi="ar-SA"/>
      </w:rPr>
    </w:lvl>
    <w:lvl w:ilvl="4">
      <w:numFmt w:val="bullet"/>
      <w:lvlText w:val="•"/>
      <w:lvlJc w:val="left"/>
      <w:pPr>
        <w:ind w:left="4438" w:hanging="239"/>
      </w:pPr>
      <w:rPr>
        <w:lang w:val="pl-PL" w:eastAsia="en-US" w:bidi="ar-SA"/>
      </w:rPr>
    </w:lvl>
    <w:lvl w:ilvl="5">
      <w:numFmt w:val="bullet"/>
      <w:lvlText w:val="•"/>
      <w:lvlJc w:val="left"/>
      <w:pPr>
        <w:ind w:left="5463" w:hanging="239"/>
      </w:pPr>
      <w:rPr>
        <w:lang w:val="pl-PL" w:eastAsia="en-US" w:bidi="ar-SA"/>
      </w:rPr>
    </w:lvl>
    <w:lvl w:ilvl="6">
      <w:numFmt w:val="bullet"/>
      <w:lvlText w:val="•"/>
      <w:lvlJc w:val="left"/>
      <w:pPr>
        <w:ind w:left="6487" w:hanging="239"/>
      </w:pPr>
      <w:rPr>
        <w:lang w:val="pl-PL" w:eastAsia="en-US" w:bidi="ar-SA"/>
      </w:rPr>
    </w:lvl>
    <w:lvl w:ilvl="7">
      <w:numFmt w:val="bullet"/>
      <w:lvlText w:val="•"/>
      <w:lvlJc w:val="left"/>
      <w:pPr>
        <w:ind w:left="7512" w:hanging="239"/>
      </w:pPr>
      <w:rPr>
        <w:lang w:val="pl-PL" w:eastAsia="en-US" w:bidi="ar-SA"/>
      </w:rPr>
    </w:lvl>
    <w:lvl w:ilvl="8">
      <w:numFmt w:val="bullet"/>
      <w:lvlText w:val="•"/>
      <w:lvlJc w:val="left"/>
      <w:pPr>
        <w:ind w:left="8537" w:hanging="239"/>
      </w:pPr>
      <w:rPr>
        <w:lang w:val="pl-PL" w:eastAsia="en-US" w:bidi="ar-SA"/>
      </w:rPr>
    </w:lvl>
  </w:abstractNum>
  <w:num w:numId="1">
    <w:abstractNumId w:val="8"/>
  </w:num>
  <w:num w:numId="2">
    <w:abstractNumId w:val="11"/>
  </w:num>
  <w:num w:numId="3">
    <w:abstractNumId w:val="0"/>
  </w:num>
  <w:num w:numId="4">
    <w:abstractNumId w:val="14"/>
  </w:num>
  <w:num w:numId="5">
    <w:abstractNumId w:val="6"/>
  </w:num>
  <w:num w:numId="6">
    <w:abstractNumId w:val="18"/>
  </w:num>
  <w:num w:numId="7">
    <w:abstractNumId w:val="5"/>
  </w:num>
  <w:num w:numId="8">
    <w:abstractNumId w:val="10"/>
  </w:num>
  <w:num w:numId="9">
    <w:abstractNumId w:val="20"/>
  </w:num>
  <w:num w:numId="10">
    <w:abstractNumId w:val="19"/>
  </w:num>
  <w:num w:numId="11">
    <w:abstractNumId w:val="12"/>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7"/>
  </w:num>
  <w:num w:numId="18">
    <w:abstractNumId w:val="7"/>
    <w:lvlOverride w:ilvl="0">
      <w:startOverride w:val="1"/>
      <w:lvl w:ilvl="0">
        <w:start w:val="1"/>
        <w:numFmt w:val="lowerLetter"/>
        <w:pStyle w:val="WW8Num38"/>
        <w:lvlText w:val="%1)"/>
        <w:lvlJc w:val="left"/>
        <w:pPr>
          <w:ind w:left="720" w:hanging="360"/>
        </w:pPr>
        <w:rPr>
          <w:b w:val="0"/>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7"/>
  </w:num>
  <w:num w:numId="20">
    <w:abstractNumId w:val="9"/>
  </w:num>
  <w:num w:numId="21">
    <w:abstractNumId w:val="24"/>
    <w:lvlOverride w:ilvl="0">
      <w:startOverride w:val="1"/>
    </w:lvlOverride>
  </w:num>
  <w:num w:numId="22">
    <w:abstractNumId w:val="23"/>
    <w:lvlOverride w:ilvl="0">
      <w:startOverride w:val="1"/>
    </w:lvlOverride>
  </w:num>
  <w:num w:numId="23">
    <w:abstractNumId w:val="13"/>
  </w:num>
  <w:num w:numId="24">
    <w:abstractNumId w:val="2"/>
  </w:num>
  <w:num w:numId="25">
    <w:abstractNumId w:val="3"/>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4B"/>
    <w:rsid w:val="00170E52"/>
    <w:rsid w:val="005D317B"/>
    <w:rsid w:val="005D7680"/>
    <w:rsid w:val="007430A2"/>
    <w:rsid w:val="007C7873"/>
    <w:rsid w:val="00875104"/>
    <w:rsid w:val="009C52A7"/>
    <w:rsid w:val="00B9377A"/>
    <w:rsid w:val="00CD324B"/>
    <w:rsid w:val="00D21B6D"/>
    <w:rsid w:val="00D523E7"/>
    <w:rsid w:val="00F70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1840"/>
  <w15:docId w15:val="{BC7269EB-9E7D-4E1A-B1EC-E7396742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14:ligatures w14:val="standardContextual"/>
      </w:rPr>
    </w:rPrDefault>
    <w:pPrDefault>
      <w:pPr>
        <w:spacing w:before="120" w:after="120"/>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Nagwek3">
    <w:name w:val="heading 3"/>
    <w:basedOn w:val="Normalny"/>
    <w:next w:val="Normalny"/>
    <w:link w:val="Nagwek3Znak"/>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Nagwek4">
    <w:name w:val="heading 4"/>
    <w:basedOn w:val="Normalny"/>
    <w:next w:val="Normalny"/>
    <w:link w:val="Nagwek4Znak"/>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ascii="Arial" w:eastAsia="Arial" w:hAnsi="Arial" w:cs="Arial"/>
      <w:color w:val="2F5496"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gwek7">
    <w:name w:val="heading 7"/>
    <w:basedOn w:val="Normalny"/>
    <w:next w:val="Normalny"/>
    <w:link w:val="Nagwek7Znak"/>
    <w:uiPriority w:val="9"/>
    <w:unhideWhenUsed/>
    <w:qFormat/>
    <w:pPr>
      <w:keepNext/>
      <w:keepLines/>
      <w:spacing w:before="40" w:after="0"/>
      <w:outlineLvl w:val="6"/>
    </w:pPr>
    <w:rPr>
      <w:rFonts w:ascii="Arial" w:eastAsia="Arial" w:hAnsi="Arial" w:cs="Arial"/>
      <w:color w:val="595959" w:themeColor="text1" w:themeTint="A6"/>
    </w:rPr>
  </w:style>
  <w:style w:type="paragraph" w:styleId="Nagwek8">
    <w:name w:val="heading 8"/>
    <w:basedOn w:val="Normalny"/>
    <w:next w:val="Normalny"/>
    <w:link w:val="Nagwek8Znak"/>
    <w:uiPriority w:val="9"/>
    <w:unhideWhenUsed/>
    <w:qFormat/>
    <w:pPr>
      <w:keepNext/>
      <w:keepLines/>
      <w:spacing w:after="0"/>
      <w:outlineLvl w:val="7"/>
    </w:pPr>
    <w:rPr>
      <w:rFonts w:ascii="Arial" w:eastAsia="Arial" w:hAnsi="Arial" w:cs="Arial"/>
      <w:i/>
      <w:iCs/>
      <w:color w:val="272727" w:themeColor="text1" w:themeTint="D8"/>
    </w:rPr>
  </w:style>
  <w:style w:type="paragraph" w:styleId="Nagwek9">
    <w:name w:val="heading 9"/>
    <w:basedOn w:val="Normalny"/>
    <w:next w:val="Normalny"/>
    <w:link w:val="Nagwek9Znak"/>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pPr>
      <w:spacing w:after="0"/>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pPr>
      <w:spacing w:after="0"/>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pPr>
      <w:spacing w:after="0"/>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pPr>
      <w:spacing w:after="0"/>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pPr>
      <w:spacing w:after="0"/>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pPr>
      <w:spacing w:after="0"/>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pPr>
      <w:spacing w:after="0"/>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pPr>
      <w:spacing w:after="0"/>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pPr>
      <w:spacing w:after="0"/>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pPr>
      <w:spacing w:after="0"/>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pPr>
      <w:spacing w:after="0"/>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pPr>
      <w:spacing w:after="0"/>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pPr>
      <w:spacing w:after="0"/>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pPr>
      <w:spacing w:after="0"/>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pPr>
      <w:spacing w:after="0"/>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pPr>
      <w:spacing w:after="0"/>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pPr>
      <w:spacing w:after="0"/>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pPr>
      <w:spacing w:after="0"/>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pPr>
      <w:spacing w:after="0"/>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pPr>
      <w:spacing w:after="0"/>
    </w:pPr>
    <w:rPr>
      <w:color w:val="404040"/>
      <w:sz w:val="20"/>
      <w:szCs w:val="20"/>
      <w:lang w:eastAsia="pl-PL"/>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pPr>
    <w:rPr>
      <w:color w:val="404040"/>
      <w:sz w:val="20"/>
      <w:szCs w:val="20"/>
      <w:lang w:eastAsia="pl-PL"/>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pPr>
    <w:rPr>
      <w:color w:val="404040"/>
      <w:sz w:val="20"/>
      <w:szCs w:val="20"/>
      <w:lang w:eastAsia="pl-PL"/>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pPr>
      <w:spacing w:after="0"/>
    </w:pPr>
    <w:rPr>
      <w:color w:val="404040"/>
      <w:sz w:val="20"/>
      <w:szCs w:val="20"/>
      <w:lang w:eastAsia="pl-PL"/>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pPr>
    <w:rPr>
      <w:color w:val="404040"/>
      <w:sz w:val="20"/>
      <w:szCs w:val="20"/>
      <w:lang w:eastAsia="pl-PL"/>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pPr>
    <w:rPr>
      <w:color w:val="404040"/>
      <w:sz w:val="20"/>
      <w:szCs w:val="20"/>
      <w:lang w:eastAsia="pl-PL"/>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pPr>
    <w:rPr>
      <w:color w:val="404040"/>
      <w:sz w:val="20"/>
      <w:szCs w:val="20"/>
      <w:lang w:eastAsia="pl-PL"/>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pPr>
      <w:spacing w:after="0"/>
    </w:pPr>
    <w:rPr>
      <w:color w:val="404040"/>
      <w:sz w:val="20"/>
      <w:szCs w:val="20"/>
      <w:lang w:eastAsia="pl-PL"/>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pPr>
      <w:spacing w:after="0"/>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pPr>
      <w:spacing w:after="0"/>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gwek1Znak">
    <w:name w:val="Nagłówek 1 Znak"/>
    <w:basedOn w:val="Domylnaczcionkaakapitu"/>
    <w:link w:val="Nagwek1"/>
    <w:uiPriority w:val="9"/>
    <w:rPr>
      <w:rFonts w:ascii="Arial" w:eastAsia="Arial" w:hAnsi="Arial" w:cs="Arial"/>
      <w:color w:val="2F5496" w:themeColor="accent1" w:themeShade="BF"/>
      <w:sz w:val="40"/>
      <w:szCs w:val="40"/>
    </w:rPr>
  </w:style>
  <w:style w:type="character" w:customStyle="1" w:styleId="Nagwek2Znak">
    <w:name w:val="Nagłówek 2 Znak"/>
    <w:basedOn w:val="Domylnaczcionkaakapitu"/>
    <w:link w:val="Nagwek2"/>
    <w:uiPriority w:val="9"/>
    <w:rPr>
      <w:rFonts w:ascii="Arial" w:eastAsia="Arial" w:hAnsi="Arial" w:cs="Arial"/>
      <w:color w:val="2F5496" w:themeColor="accent1" w:themeShade="BF"/>
      <w:sz w:val="32"/>
      <w:szCs w:val="32"/>
    </w:rPr>
  </w:style>
  <w:style w:type="character" w:customStyle="1" w:styleId="Nagwek3Znak">
    <w:name w:val="Nagłówek 3 Znak"/>
    <w:basedOn w:val="Domylnaczcionkaakapitu"/>
    <w:link w:val="Nagwek3"/>
    <w:uiPriority w:val="9"/>
    <w:rPr>
      <w:rFonts w:ascii="Arial" w:eastAsia="Arial" w:hAnsi="Arial" w:cs="Arial"/>
      <w:color w:val="2F5496" w:themeColor="accent1" w:themeShade="BF"/>
      <w:sz w:val="28"/>
      <w:szCs w:val="28"/>
    </w:rPr>
  </w:style>
  <w:style w:type="character" w:customStyle="1" w:styleId="Nagwek4Znak">
    <w:name w:val="Nagłówek 4 Znak"/>
    <w:basedOn w:val="Domylnaczcionkaakapitu"/>
    <w:link w:val="Nagwek4"/>
    <w:uiPriority w:val="9"/>
    <w:rPr>
      <w:rFonts w:ascii="Arial" w:eastAsia="Arial" w:hAnsi="Arial" w:cs="Arial"/>
      <w:i/>
      <w:iCs/>
      <w:color w:val="2F5496" w:themeColor="accent1" w:themeShade="BF"/>
    </w:rPr>
  </w:style>
  <w:style w:type="character" w:customStyle="1" w:styleId="Nagwek5Znak">
    <w:name w:val="Nagłówek 5 Znak"/>
    <w:basedOn w:val="Domylnaczcionkaakapitu"/>
    <w:link w:val="Nagwek5"/>
    <w:uiPriority w:val="9"/>
    <w:rPr>
      <w:rFonts w:ascii="Arial" w:eastAsia="Arial" w:hAnsi="Arial" w:cs="Arial"/>
      <w:color w:val="2F5496" w:themeColor="accent1" w:themeShade="BF"/>
    </w:rPr>
  </w:style>
  <w:style w:type="character" w:customStyle="1" w:styleId="Nagwek6Znak">
    <w:name w:val="Nagłówek 6 Znak"/>
    <w:basedOn w:val="Domylnaczcionkaakapitu"/>
    <w:link w:val="Nagwek6"/>
    <w:uiPriority w:val="9"/>
    <w:rPr>
      <w:rFonts w:ascii="Arial" w:eastAsia="Arial" w:hAnsi="Arial" w:cs="Arial"/>
      <w:i/>
      <w:iCs/>
      <w:color w:val="595959" w:themeColor="text1" w:themeTint="A6"/>
    </w:rPr>
  </w:style>
  <w:style w:type="character" w:customStyle="1" w:styleId="Nagwek7Znak">
    <w:name w:val="Nagłówek 7 Znak"/>
    <w:basedOn w:val="Domylnaczcionkaakapitu"/>
    <w:link w:val="Nagwek7"/>
    <w:uiPriority w:val="9"/>
    <w:rPr>
      <w:rFonts w:ascii="Arial" w:eastAsia="Arial" w:hAnsi="Arial" w:cs="Arial"/>
      <w:color w:val="595959" w:themeColor="text1" w:themeTint="A6"/>
    </w:rPr>
  </w:style>
  <w:style w:type="character" w:customStyle="1" w:styleId="Nagwek8Znak">
    <w:name w:val="Nagłówek 8 Znak"/>
    <w:basedOn w:val="Domylnaczcionkaakapitu"/>
    <w:link w:val="Nagwek8"/>
    <w:uiPriority w:val="9"/>
    <w:rPr>
      <w:rFonts w:ascii="Arial" w:eastAsia="Arial" w:hAnsi="Arial" w:cs="Arial"/>
      <w:i/>
      <w:iCs/>
      <w:color w:val="272727" w:themeColor="text1" w:themeTint="D8"/>
    </w:rPr>
  </w:style>
  <w:style w:type="character" w:customStyle="1" w:styleId="Nagwek9Znak">
    <w:name w:val="Nagłówek 9 Znak"/>
    <w:basedOn w:val="Domylnaczcionkaakapitu"/>
    <w:link w:val="Nagwek9"/>
    <w:uiPriority w:val="9"/>
    <w:rPr>
      <w:rFonts w:ascii="Arial" w:eastAsia="Arial" w:hAnsi="Arial" w:cs="Arial"/>
      <w:i/>
      <w:iCs/>
      <w:color w:val="272727" w:themeColor="text1" w:themeTint="D8"/>
    </w:rPr>
  </w:style>
  <w:style w:type="paragraph" w:styleId="Tytu">
    <w:name w:val="Title"/>
    <w:basedOn w:val="Normalny"/>
    <w:next w:val="Normalny"/>
    <w:link w:val="TytuZnak"/>
    <w:uiPriority w:val="10"/>
    <w:qFormat/>
    <w:pPr>
      <w:spacing w:after="80"/>
      <w:contextualSpacing/>
    </w:pPr>
    <w:rPr>
      <w:rFonts w:ascii="Arial" w:eastAsia="Arial" w:hAnsi="Arial" w:cs="Arial"/>
      <w:spacing w:val="-10"/>
      <w:sz w:val="56"/>
      <w:szCs w:val="56"/>
    </w:rPr>
  </w:style>
  <w:style w:type="character" w:customStyle="1" w:styleId="TytuZnak">
    <w:name w:val="Tytuł Znak"/>
    <w:basedOn w:val="Domylnaczcionkaakapitu"/>
    <w:link w:val="Tytu"/>
    <w:uiPriority w:val="10"/>
    <w:rPr>
      <w:rFonts w:ascii="Arial" w:eastAsia="Arial" w:hAnsi="Arial" w:cs="Arial"/>
      <w:spacing w:val="-10"/>
      <w:sz w:val="56"/>
      <w:szCs w:val="56"/>
    </w:rPr>
  </w:style>
  <w:style w:type="paragraph" w:styleId="Podtytu">
    <w:name w:val="Subtitle"/>
    <w:basedOn w:val="Normalny"/>
    <w:next w:val="Normalny"/>
    <w:link w:val="PodtytuZnak"/>
    <w:uiPriority w:val="11"/>
    <w:qFormat/>
    <w:pPr>
      <w:numPr>
        <w:ilvl w:val="1"/>
      </w:numPr>
      <w:ind w:left="714" w:hanging="357"/>
    </w:pPr>
    <w:rPr>
      <w:color w:val="595959" w:themeColor="text1" w:themeTint="A6"/>
      <w:spacing w:val="15"/>
      <w:sz w:val="28"/>
      <w:szCs w:val="28"/>
    </w:rPr>
  </w:style>
  <w:style w:type="character" w:customStyle="1" w:styleId="PodtytuZnak">
    <w:name w:val="Podtytuł Znak"/>
    <w:basedOn w:val="Domylnaczcionkaakapitu"/>
    <w:link w:val="Podtytu"/>
    <w:uiPriority w:val="11"/>
    <w:rPr>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character" w:styleId="Wyrnienieintensywne">
    <w:name w:val="Intense Emphasis"/>
    <w:basedOn w:val="Domylnaczcionkaakapitu"/>
    <w:uiPriority w:val="21"/>
    <w:qFormat/>
    <w:rPr>
      <w:i/>
      <w:iCs/>
      <w:color w:val="2F5496" w:themeColor="accent1" w:themeShade="BF"/>
    </w:rPr>
  </w:style>
  <w:style w:type="paragraph" w:styleId="Cytatintensywny">
    <w:name w:val="Intense Quote"/>
    <w:basedOn w:val="Normalny"/>
    <w:next w:val="Normalny"/>
    <w:link w:val="CytatintensywnyZnak"/>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Pr>
      <w:i/>
      <w:iCs/>
      <w:color w:val="2F5496" w:themeColor="accent1" w:themeShade="BF"/>
    </w:rPr>
  </w:style>
  <w:style w:type="character" w:styleId="Odwoanieintensywne">
    <w:name w:val="Intense Reference"/>
    <w:basedOn w:val="Domylnaczcionkaakapitu"/>
    <w:uiPriority w:val="32"/>
    <w:qFormat/>
    <w:rPr>
      <w:b/>
      <w:bCs/>
      <w:smallCaps/>
      <w:color w:val="2F5496" w:themeColor="accent1" w:themeShade="BF"/>
      <w:spacing w:val="5"/>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Pogrubienie">
    <w:name w:val="Strong"/>
    <w:basedOn w:val="Domylnaczcionkaakapitu"/>
    <w:uiPriority w:val="22"/>
    <w:qFormat/>
    <w:rPr>
      <w:b/>
      <w:b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customStyle="1" w:styleId="FootnoteTextChar">
    <w:name w:val="Footnote Text Char"/>
    <w:basedOn w:val="Domylnaczcionkaakapitu"/>
    <w:uiPriority w:val="99"/>
    <w:semiHidden/>
    <w:rPr>
      <w:sz w:val="20"/>
      <w:szCs w:val="20"/>
    </w:rPr>
  </w:style>
  <w:style w:type="paragraph" w:styleId="Tekstprzypisukocowego">
    <w:name w:val="endnote text"/>
    <w:basedOn w:val="Normalny"/>
    <w:link w:val="TekstprzypisukocowegoZnak"/>
    <w:uiPriority w:val="99"/>
    <w:semiHidden/>
    <w:unhideWhenUsed/>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character" w:styleId="UyteHipercze">
    <w:name w:val="FollowedHyperlink"/>
    <w:basedOn w:val="Domylnaczcionkaakapitu"/>
    <w:uiPriority w:val="99"/>
    <w:semiHidden/>
    <w:unhideWhenUsed/>
    <w:rPr>
      <w:color w:val="954F72" w:themeColor="followedHyperlink"/>
      <w:u w:val="single"/>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styleId="Spistreci6">
    <w:name w:val="toc 6"/>
    <w:basedOn w:val="Normalny"/>
    <w:next w:val="Normalny"/>
    <w:uiPriority w:val="39"/>
    <w:unhideWhenUsed/>
    <w:pPr>
      <w:spacing w:after="100"/>
      <w:ind w:left="1100"/>
    </w:pPr>
  </w:style>
  <w:style w:type="paragraph" w:styleId="Spistreci7">
    <w:name w:val="toc 7"/>
    <w:basedOn w:val="Normalny"/>
    <w:next w:val="Normalny"/>
    <w:uiPriority w:val="39"/>
    <w:unhideWhenUsed/>
    <w:pPr>
      <w:spacing w:after="100"/>
      <w:ind w:left="1320"/>
    </w:pPr>
  </w:style>
  <w:style w:type="paragraph" w:styleId="Spistreci8">
    <w:name w:val="toc 8"/>
    <w:basedOn w:val="Normalny"/>
    <w:next w:val="Normalny"/>
    <w:uiPriority w:val="39"/>
    <w:unhideWhenUsed/>
    <w:pPr>
      <w:spacing w:after="100"/>
      <w:ind w:left="1540"/>
    </w:pPr>
  </w:style>
  <w:style w:type="paragraph" w:styleId="Spistreci9">
    <w:name w:val="toc 9"/>
    <w:basedOn w:val="Normalny"/>
    <w:next w:val="Normalny"/>
    <w:uiPriority w:val="39"/>
    <w:unhideWhenUsed/>
    <w:pPr>
      <w:spacing w:after="100"/>
      <w:ind w:left="1760"/>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paragraph" w:styleId="Nagwek">
    <w:name w:val="header"/>
    <w:basedOn w:val="Normalny"/>
    <w:link w:val="NagwekZnak"/>
    <w:uiPriority w:val="99"/>
    <w:unhideWhenUsed/>
    <w:pPr>
      <w:tabs>
        <w:tab w:val="center" w:pos="4536"/>
        <w:tab w:val="right" w:pos="9072"/>
      </w:tabs>
      <w:spacing w:after="0"/>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pPr>
  </w:style>
  <w:style w:type="character" w:customStyle="1" w:styleId="StopkaZnak">
    <w:name w:val="Stopka Znak"/>
    <w:basedOn w:val="Domylnaczcionkaakapitu"/>
    <w:link w:val="Stopka"/>
    <w:uiPriority w:val="99"/>
  </w:style>
  <w:style w:type="paragraph" w:styleId="Akapitzlist">
    <w:name w:val="List Paragraph"/>
    <w:basedOn w:val="Normalny"/>
    <w:link w:val="AkapitzlistZnak"/>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character" w:customStyle="1" w:styleId="Nierozpoznanawzmianka1">
    <w:name w:val="Nierozpoznana wzmianka1"/>
    <w:basedOn w:val="Domylnaczcionkaakapitu"/>
    <w:uiPriority w:val="99"/>
    <w:semiHidden/>
    <w:unhideWhenUsed/>
    <w:rPr>
      <w:color w:val="605E5C"/>
      <w:shd w:val="clear" w:color="auto" w:fill="E1DFDD"/>
    </w:rPr>
  </w:style>
  <w:style w:type="paragraph" w:styleId="Bezodstpw">
    <w:name w:val="No Spacing"/>
    <w:uiPriority w:val="1"/>
    <w:qFormat/>
    <w:pPr>
      <w:spacing w:after="0"/>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14:ligatures w14:val="none"/>
    </w:rPr>
  </w:style>
  <w:style w:type="character" w:customStyle="1" w:styleId="TekstkomentarzaZnak">
    <w:name w:val="Tekst komentarza Znak"/>
    <w:basedOn w:val="Domylnaczcionkaakapitu"/>
    <w:link w:val="Tekstkomentarza"/>
    <w:uiPriority w:val="99"/>
    <w:semiHidden/>
    <w:rPr>
      <w:sz w:val="20"/>
      <w:szCs w:val="20"/>
      <w14:ligatures w14:val="none"/>
    </w:rPr>
  </w:style>
  <w:style w:type="numbering" w:customStyle="1" w:styleId="WW8Num38">
    <w:name w:val="WW8Num38"/>
    <w:pPr>
      <w:numPr>
        <w:numId w:val="17"/>
      </w:numPr>
    </w:pPr>
  </w:style>
  <w:style w:type="paragraph" w:styleId="Tekstprzypisudolnego">
    <w:name w:val="footnote text"/>
    <w:basedOn w:val="Normalny"/>
    <w:link w:val="TekstprzypisudolnegoZnak"/>
    <w:uiPriority w:val="99"/>
    <w:semiHidden/>
    <w:unhideWhenUsed/>
    <w:pPr>
      <w:spacing w:after="0"/>
    </w:pPr>
    <w:rPr>
      <w:sz w:val="20"/>
      <w:szCs w:val="20"/>
      <w14:ligatures w14:val="none"/>
    </w:rPr>
  </w:style>
  <w:style w:type="character" w:customStyle="1" w:styleId="TekstprzypisudolnegoZnak">
    <w:name w:val="Tekst przypisu dolnego Znak"/>
    <w:basedOn w:val="Domylnaczcionkaakapitu"/>
    <w:link w:val="Tekstprzypisudolnego"/>
    <w:uiPriority w:val="99"/>
    <w:semiHidden/>
    <w:rPr>
      <w:sz w:val="20"/>
      <w:szCs w:val="20"/>
      <w14:ligatures w14:val="none"/>
    </w:rPr>
  </w:style>
  <w:style w:type="character" w:styleId="Odwoanieprzypisudolnego">
    <w:name w:val="footnote reference"/>
    <w:basedOn w:val="Domylnaczcionkaakapitu"/>
    <w:uiPriority w:val="99"/>
    <w:semiHidden/>
    <w:unhideWhenUsed/>
    <w:rPr>
      <w:vertAlign w:val="superscript"/>
    </w:rPr>
  </w:style>
  <w:style w:type="paragraph" w:styleId="Tekstpodstawowy">
    <w:name w:val="Body Text"/>
    <w:basedOn w:val="Normalny"/>
    <w:link w:val="TekstpodstawowyZnak"/>
    <w:uiPriority w:val="1"/>
    <w:semiHidden/>
    <w:unhideWhenUsed/>
    <w:qFormat/>
    <w:pPr>
      <w:widowControl w:val="0"/>
    </w:pPr>
    <w:rPr>
      <w:rFonts w:ascii="Times New Roman" w:eastAsia="SimSun" w:hAnsi="Times New Roman" w:cs="Arial"/>
      <w:sz w:val="24"/>
      <w:szCs w:val="24"/>
      <w:lang w:eastAsia="hi-IN" w:bidi="hi-IN"/>
      <w14:ligatures w14:val="none"/>
    </w:rPr>
  </w:style>
  <w:style w:type="character" w:customStyle="1" w:styleId="TekstpodstawowyZnak">
    <w:name w:val="Tekst podstawowy Znak"/>
    <w:basedOn w:val="Domylnaczcionkaakapitu"/>
    <w:link w:val="Tekstpodstawowy"/>
    <w:uiPriority w:val="1"/>
    <w:semiHidden/>
    <w:rPr>
      <w:rFonts w:ascii="Times New Roman" w:eastAsia="SimSun" w:hAnsi="Times New Roman" w:cs="Arial"/>
      <w:sz w:val="24"/>
      <w:szCs w:val="24"/>
      <w:lang w:eastAsia="hi-IN" w:bidi="hi-IN"/>
      <w14:ligatures w14:val="none"/>
    </w:rPr>
  </w:style>
  <w:style w:type="paragraph" w:styleId="Poprawka">
    <w:name w:val="Revision"/>
    <w:hidden/>
    <w:uiPriority w:val="99"/>
    <w:semiHidden/>
    <w:pPr>
      <w:spacing w:after="0"/>
    </w:pPr>
  </w:style>
  <w:style w:type="character" w:customStyle="1" w:styleId="AkapitzlistZnak">
    <w:name w:val="Akapit z listą Znak"/>
    <w:link w:val="Akapitzlist"/>
    <w:uiPriority w:val="34"/>
    <w:qFormat/>
  </w:style>
  <w:style w:type="paragraph" w:styleId="Tematkomentarza">
    <w:name w:val="annotation subject"/>
    <w:basedOn w:val="Tekstkomentarza"/>
    <w:next w:val="Tekstkomentarza"/>
    <w:link w:val="TematkomentarzaZnak"/>
    <w:uiPriority w:val="99"/>
    <w:semiHidden/>
    <w:unhideWhenUsed/>
    <w:rPr>
      <w:b/>
      <w:bCs/>
      <w14:ligatures w14:val="standardContextual"/>
    </w:rPr>
  </w:style>
  <w:style w:type="character" w:customStyle="1" w:styleId="TematkomentarzaZnak">
    <w:name w:val="Temat komentarza Znak"/>
    <w:basedOn w:val="TekstkomentarzaZnak"/>
    <w:link w:val="Tematkomentarza"/>
    <w:uiPriority w:val="99"/>
    <w:semiHidden/>
    <w:rPr>
      <w:b/>
      <w:bCs/>
      <w:sz w:val="20"/>
      <w:szCs w:val="20"/>
      <w14:ligatures w14:val="none"/>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2E490-6D62-4555-B5C4-A58F6E487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3274</Words>
  <Characters>19644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Mączka</dc:creator>
  <cp:keywords/>
  <dc:description/>
  <cp:lastModifiedBy>Użytkownik systemu Windows</cp:lastModifiedBy>
  <cp:revision>5</cp:revision>
  <cp:lastPrinted>2025-03-06T13:11:00Z</cp:lastPrinted>
  <dcterms:created xsi:type="dcterms:W3CDTF">2025-03-04T14:36:00Z</dcterms:created>
  <dcterms:modified xsi:type="dcterms:W3CDTF">2025-05-19T08:21:00Z</dcterms:modified>
</cp:coreProperties>
</file>