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B34B0" w14:textId="77777777" w:rsidR="00E72B00" w:rsidRDefault="00541E9F">
      <w:pPr>
        <w:pStyle w:val="Nagwek2"/>
      </w:pPr>
      <w:r>
        <w:rPr>
          <w:noProof/>
        </w:rPr>
        <w:drawing>
          <wp:inline distT="0" distB="0" distL="0" distR="0" wp14:anchorId="450DDC42" wp14:editId="3FC79E0D">
            <wp:extent cx="5759450" cy="792305"/>
            <wp:effectExtent l="0" t="0" r="0" b="0"/>
            <wp:docPr id="868091179" name="image1.jpg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7923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C12C29" w14:textId="77777777" w:rsidR="00E72B00" w:rsidRDefault="00541E9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UMOWA O UCZESTNICTWO W PROJEKCIE</w:t>
      </w:r>
    </w:p>
    <w:p w14:paraId="4AC81422" w14:textId="6F618657" w:rsidR="00E72B00" w:rsidRDefault="00541E9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0"/>
          <w:szCs w:val="20"/>
        </w:rPr>
        <w:t>„</w:t>
      </w:r>
      <w:r>
        <w:rPr>
          <w:b/>
          <w:sz w:val="24"/>
          <w:szCs w:val="24"/>
        </w:rPr>
        <w:t>Lepsza praca</w:t>
      </w:r>
      <w:r>
        <w:rPr>
          <w:rFonts w:ascii="Arial" w:eastAsia="Arial" w:hAnsi="Arial" w:cs="Arial"/>
          <w:b/>
          <w:sz w:val="20"/>
          <w:szCs w:val="20"/>
        </w:rPr>
        <w:t>- to możliwe!” FEDS.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 07.09-IP-02-0063</w:t>
      </w:r>
      <w:r>
        <w:rPr>
          <w:rFonts w:ascii="Arial" w:eastAsia="Arial" w:hAnsi="Arial" w:cs="Arial"/>
          <w:b/>
          <w:sz w:val="20"/>
          <w:szCs w:val="20"/>
        </w:rPr>
        <w:t>/24</w:t>
      </w:r>
    </w:p>
    <w:p w14:paraId="78B94420" w14:textId="77777777" w:rsidR="00E72B00" w:rsidRDefault="00541E9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 terenu powiatów; m. Wrocław, wrocławskiego, dzierżoniowskiego, świdnickiego, trzebnickiego.</w:t>
      </w:r>
    </w:p>
    <w:p w14:paraId="76776F6A" w14:textId="77777777" w:rsidR="00E72B00" w:rsidRDefault="00E72B00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5EFA3602" w14:textId="77777777" w:rsidR="00E72B00" w:rsidRDefault="00541E9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Zawarta w …………………………  dnia ………………………</w:t>
      </w:r>
      <w:proofErr w:type="gramStart"/>
      <w:r>
        <w:rPr>
          <w:rFonts w:ascii="Arial" w:eastAsia="Arial" w:hAnsi="Arial" w:cs="Arial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. pomiędzy: Fundacją „Manufaktura </w:t>
      </w:r>
      <w:proofErr w:type="gramStart"/>
      <w:r>
        <w:rPr>
          <w:rFonts w:ascii="Arial" w:eastAsia="Arial" w:hAnsi="Arial" w:cs="Arial"/>
          <w:sz w:val="20"/>
          <w:szCs w:val="20"/>
        </w:rPr>
        <w:t>Inicjatyw”  reprezentowaną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przez Marcina Romanowskiego – Prezesa Zarządu, zwaną dalej Beneficjentem, </w:t>
      </w:r>
    </w:p>
    <w:p w14:paraId="3FF6D859" w14:textId="77777777" w:rsidR="00E72B00" w:rsidRDefault="00541E9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14:paraId="7BD69E34" w14:textId="77777777" w:rsidR="00E72B00" w:rsidRDefault="00541E9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………………………………………………………………………………………………………………..</w:t>
      </w:r>
    </w:p>
    <w:p w14:paraId="738022DB" w14:textId="77777777" w:rsidR="00E72B00" w:rsidRDefault="00541E9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Imię i nazwisko</w:t>
      </w:r>
    </w:p>
    <w:p w14:paraId="15C6100A" w14:textId="77777777" w:rsidR="00E72B00" w:rsidRDefault="00E72B0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A62196F" w14:textId="77777777" w:rsidR="00E72B00" w:rsidRDefault="00541E9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zamieszkałą/-</w:t>
      </w:r>
      <w:proofErr w:type="gramStart"/>
      <w:r>
        <w:rPr>
          <w:rFonts w:ascii="Arial" w:eastAsia="Arial" w:hAnsi="Arial" w:cs="Arial"/>
          <w:sz w:val="20"/>
          <w:szCs w:val="20"/>
        </w:rPr>
        <w:t>y...</w:t>
      </w:r>
      <w:proofErr w:type="gramEnd"/>
      <w:r>
        <w:rPr>
          <w:rFonts w:ascii="Arial" w:eastAsia="Arial" w:hAnsi="Arial" w:cs="Arial"/>
          <w:sz w:val="20"/>
          <w:szCs w:val="20"/>
        </w:rPr>
        <w:t>………………………………………………………………………………………………………</w:t>
      </w:r>
      <w:proofErr w:type="gramStart"/>
      <w:r>
        <w:rPr>
          <w:rFonts w:ascii="Arial" w:eastAsia="Arial" w:hAnsi="Arial" w:cs="Arial"/>
          <w:sz w:val="20"/>
          <w:szCs w:val="20"/>
        </w:rPr>
        <w:t>…….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5076B44E" w14:textId="77777777" w:rsidR="00E72B00" w:rsidRDefault="00541E9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dokładny adres: ulica, nr domu/mieszkania, kod pocztowy, miejscowość</w:t>
      </w:r>
    </w:p>
    <w:p w14:paraId="74EFED46" w14:textId="77777777" w:rsidR="00E72B00" w:rsidRDefault="00E72B0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36E8793" w14:textId="77777777" w:rsidR="00E72B00" w:rsidRDefault="00541E9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posiadającą/-</w:t>
      </w:r>
      <w:proofErr w:type="spellStart"/>
      <w:r>
        <w:rPr>
          <w:rFonts w:ascii="Arial" w:eastAsia="Arial" w:hAnsi="Arial" w:cs="Arial"/>
          <w:sz w:val="20"/>
          <w:szCs w:val="20"/>
        </w:rPr>
        <w:t>ym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nr PESEL: ………………………………………………………………………</w:t>
      </w:r>
    </w:p>
    <w:p w14:paraId="3253D0AB" w14:textId="77777777" w:rsidR="00E72B00" w:rsidRDefault="00541E9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zwaną/-</w:t>
      </w:r>
      <w:proofErr w:type="spellStart"/>
      <w:r>
        <w:rPr>
          <w:rFonts w:ascii="Arial" w:eastAsia="Arial" w:hAnsi="Arial" w:cs="Arial"/>
          <w:sz w:val="20"/>
          <w:szCs w:val="20"/>
        </w:rPr>
        <w:t>ym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w dalszej części Umowy Uczestnikiem Projektu (UP).</w:t>
      </w:r>
    </w:p>
    <w:p w14:paraId="547907C9" w14:textId="77777777" w:rsidR="00E72B00" w:rsidRDefault="00E72B0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22C97CA" w14:textId="77777777" w:rsidR="00E72B00" w:rsidRDefault="00541E9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1</w:t>
      </w:r>
    </w:p>
    <w:p w14:paraId="43C7FE31" w14:textId="77777777" w:rsidR="00E72B00" w:rsidRDefault="00541E9F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Przedmiotem niniejszej umowy jest udział Uczestnika Projektu w projekcie pt. </w:t>
      </w:r>
      <w:r>
        <w:rPr>
          <w:rFonts w:ascii="Arial" w:eastAsia="Arial" w:hAnsi="Arial" w:cs="Arial"/>
          <w:b/>
          <w:sz w:val="20"/>
          <w:szCs w:val="20"/>
        </w:rPr>
        <w:t>„Lepsza praca-to możliwe!”</w:t>
      </w:r>
      <w:r>
        <w:rPr>
          <w:rFonts w:ascii="Arial" w:eastAsia="Arial" w:hAnsi="Arial" w:cs="Arial"/>
          <w:sz w:val="20"/>
          <w:szCs w:val="20"/>
        </w:rPr>
        <w:t xml:space="preserve">, zwanego w dalszej części umowy „Projektem” realizowanym w ramach Osi </w:t>
      </w:r>
      <w:proofErr w:type="gramStart"/>
      <w:r>
        <w:rPr>
          <w:rFonts w:ascii="Arial" w:eastAsia="Arial" w:hAnsi="Arial" w:cs="Arial"/>
          <w:sz w:val="20"/>
          <w:szCs w:val="20"/>
        </w:rPr>
        <w:t>priorytetowej:  7.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 Działanie 7.9 Aktywizacja osób na rynku </w:t>
      </w:r>
      <w:proofErr w:type="gramStart"/>
      <w:r>
        <w:rPr>
          <w:rFonts w:ascii="Arial" w:eastAsia="Arial" w:hAnsi="Arial" w:cs="Arial"/>
          <w:sz w:val="20"/>
          <w:szCs w:val="20"/>
        </w:rPr>
        <w:t>pracy,  Fundusze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Europejskie dla Dolnego Śląska 2021 -2027.  </w:t>
      </w:r>
    </w:p>
    <w:p w14:paraId="6A6F8786" w14:textId="77777777" w:rsidR="00E72B00" w:rsidRDefault="00541E9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2</w:t>
      </w:r>
    </w:p>
    <w:p w14:paraId="53AF04D5" w14:textId="77777777" w:rsidR="00E72B00" w:rsidRDefault="00541E9F">
      <w:pPr>
        <w:numPr>
          <w:ilvl w:val="3"/>
          <w:numId w:val="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Projekt jest współfinansowany ze środków Unii Europejskiej w ramach Europejskiego Funduszu Społecznego.</w:t>
      </w:r>
    </w:p>
    <w:p w14:paraId="7C594175" w14:textId="77777777" w:rsidR="00E72B00" w:rsidRDefault="00541E9F">
      <w:pPr>
        <w:numPr>
          <w:ilvl w:val="3"/>
          <w:numId w:val="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Projekt jest realizowany w okresie od dnia </w:t>
      </w:r>
      <w:r>
        <w:rPr>
          <w:rFonts w:ascii="Arial" w:eastAsia="Arial" w:hAnsi="Arial" w:cs="Arial"/>
          <w:b/>
          <w:sz w:val="20"/>
          <w:szCs w:val="20"/>
        </w:rPr>
        <w:t>01.01.2025- 31.12.2026</w:t>
      </w:r>
    </w:p>
    <w:p w14:paraId="07311CCB" w14:textId="77777777" w:rsidR="00E72B00" w:rsidRDefault="00541E9F">
      <w:pPr>
        <w:numPr>
          <w:ilvl w:val="3"/>
          <w:numId w:val="2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Udział Uczestnika Projektu w Projekcie jest bezpłatny.</w:t>
      </w:r>
    </w:p>
    <w:p w14:paraId="022A51D2" w14:textId="77777777" w:rsidR="00E72B00" w:rsidRDefault="00E72B00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C919000" w14:textId="77777777" w:rsidR="00E72B00" w:rsidRDefault="00541E9F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3</w:t>
      </w:r>
    </w:p>
    <w:p w14:paraId="674E1802" w14:textId="77777777" w:rsidR="00E72B00" w:rsidRDefault="00541E9F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Uczestnik Projektu oświadcza, iż zapoznał się z Regulaminem rekrutacji i uczestnictwa w Projekcie i zobowiązuje się do respektowania zawartych w nim postanowień oraz spełnia warunki uczestnictwa w nim określone.</w:t>
      </w:r>
    </w:p>
    <w:p w14:paraId="39FBE48F" w14:textId="77777777" w:rsidR="00E72B00" w:rsidRDefault="00541E9F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Uczestnik Projektu jest świadomy odpowiedzialności, w tym odpowiedzialności karnej, za składanie nieprawdziwych oświadczeń, na podstawie których został zakwalifikowany do udziału w Projekcie.</w:t>
      </w:r>
    </w:p>
    <w:p w14:paraId="0F7C2801" w14:textId="77777777" w:rsidR="00E72B00" w:rsidRDefault="00E72B00">
      <w:pPr>
        <w:spacing w:after="0" w:line="240" w:lineRule="auto"/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291770FA" w14:textId="77777777" w:rsidR="00E72B00" w:rsidRDefault="00541E9F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4</w:t>
      </w:r>
    </w:p>
    <w:p w14:paraId="0355ECA8" w14:textId="77777777" w:rsidR="00E72B00" w:rsidRDefault="00541E9F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Uczestnik Projektu w ramach uczestnictwa w projekcie będzie mógł skorzystać z następujących </w:t>
      </w:r>
      <w:r>
        <w:rPr>
          <w:rFonts w:ascii="Arial" w:eastAsia="Arial" w:hAnsi="Arial" w:cs="Arial"/>
          <w:color w:val="000000"/>
          <w:sz w:val="20"/>
          <w:szCs w:val="20"/>
        </w:rPr>
        <w:t>form wsparcia, które obejmują:</w:t>
      </w:r>
    </w:p>
    <w:p w14:paraId="1264A799" w14:textId="77777777" w:rsidR="00E72B00" w:rsidRDefault="00541E9F">
      <w:pPr>
        <w:spacing w:before="240" w:after="240" w:line="276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1) Indywidualne doradztwo zawodowe – </w:t>
      </w:r>
      <w:r>
        <w:rPr>
          <w:rFonts w:ascii="Arial" w:eastAsia="Arial" w:hAnsi="Arial" w:cs="Arial"/>
          <w:sz w:val="20"/>
          <w:szCs w:val="20"/>
        </w:rPr>
        <w:t xml:space="preserve">średnio 6 </w:t>
      </w:r>
      <w:proofErr w:type="gramStart"/>
      <w:r>
        <w:rPr>
          <w:rFonts w:ascii="Arial" w:eastAsia="Arial" w:hAnsi="Arial" w:cs="Arial"/>
          <w:sz w:val="20"/>
          <w:szCs w:val="20"/>
        </w:rPr>
        <w:t>godzin  zegarowych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na UP.</w:t>
      </w:r>
    </w:p>
    <w:p w14:paraId="3A7E65C2" w14:textId="77777777" w:rsidR="00E72B00" w:rsidRDefault="00541E9F">
      <w:pPr>
        <w:spacing w:before="240" w:after="240" w:line="276" w:lineRule="auto"/>
        <w:ind w:left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2) Warsztaty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kompetencji  zawodowych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 - </w:t>
      </w:r>
      <w:r>
        <w:rPr>
          <w:rFonts w:ascii="Arial" w:eastAsia="Arial" w:hAnsi="Arial" w:cs="Arial"/>
          <w:sz w:val="20"/>
          <w:szCs w:val="20"/>
        </w:rPr>
        <w:t xml:space="preserve">4 spotkania w grupach 10 osobowych – 24 godzin na grupę. </w:t>
      </w:r>
    </w:p>
    <w:p w14:paraId="1E12A0C4" w14:textId="77777777" w:rsidR="00E72B00" w:rsidRDefault="00541E9F">
      <w:pPr>
        <w:numPr>
          <w:ilvl w:val="0"/>
          <w:numId w:val="4"/>
        </w:numPr>
        <w:spacing w:before="240" w:after="240" w:line="276" w:lineRule="auto"/>
      </w:pPr>
      <w:r>
        <w:rPr>
          <w:rFonts w:ascii="Arial" w:eastAsia="Arial" w:hAnsi="Arial" w:cs="Arial"/>
          <w:b/>
          <w:sz w:val="20"/>
          <w:szCs w:val="20"/>
        </w:rPr>
        <w:t xml:space="preserve">3) Warsztaty kompetencji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 xml:space="preserve">cyfrowych  </w:t>
      </w:r>
      <w:r>
        <w:rPr>
          <w:rFonts w:ascii="Arial" w:eastAsia="Arial" w:hAnsi="Arial" w:cs="Arial"/>
          <w:sz w:val="20"/>
          <w:szCs w:val="20"/>
        </w:rPr>
        <w:t>–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60 godzin w grupach 10 osobowych średnio 10 </w:t>
      </w:r>
      <w:proofErr w:type="gramStart"/>
      <w:r>
        <w:rPr>
          <w:rFonts w:ascii="Arial" w:eastAsia="Arial" w:hAnsi="Arial" w:cs="Arial"/>
          <w:sz w:val="20"/>
          <w:szCs w:val="20"/>
        </w:rPr>
        <w:t>dni.-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stacjonarnie i e-learning oraz 30 godzin kursu praktycznego.</w:t>
      </w:r>
    </w:p>
    <w:p w14:paraId="4BAE3826" w14:textId="77777777" w:rsidR="00E72B00" w:rsidRDefault="00541E9F">
      <w:pPr>
        <w:spacing w:before="240" w:after="240" w:line="276" w:lineRule="auto"/>
        <w:ind w:left="720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sz w:val="20"/>
          <w:szCs w:val="20"/>
        </w:rPr>
        <w:t>4)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)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Szkolenia i kursy zawodowe </w:t>
      </w:r>
      <w:r>
        <w:rPr>
          <w:rFonts w:ascii="Arial" w:eastAsia="Arial" w:hAnsi="Arial" w:cs="Arial"/>
          <w:sz w:val="20"/>
          <w:szCs w:val="20"/>
        </w:rPr>
        <w:t xml:space="preserve">– będą </w:t>
      </w:r>
      <w:proofErr w:type="gramStart"/>
      <w:r>
        <w:rPr>
          <w:rFonts w:ascii="Arial" w:eastAsia="Arial" w:hAnsi="Arial" w:cs="Arial"/>
          <w:sz w:val="20"/>
          <w:szCs w:val="20"/>
        </w:rPr>
        <w:t>trwać  ok.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100 godzin (po 3-4 godziny dziennie poza godz. pracy lub w weekendy po 8 </w:t>
      </w:r>
      <w:proofErr w:type="gramStart"/>
      <w:r>
        <w:rPr>
          <w:rFonts w:ascii="Arial" w:eastAsia="Arial" w:hAnsi="Arial" w:cs="Arial"/>
          <w:sz w:val="20"/>
          <w:szCs w:val="20"/>
        </w:rPr>
        <w:t>godzin  średnio</w:t>
      </w:r>
      <w:proofErr w:type="gramEnd"/>
      <w:r>
        <w:rPr>
          <w:rFonts w:ascii="Arial" w:eastAsia="Arial" w:hAnsi="Arial" w:cs="Arial"/>
          <w:sz w:val="20"/>
          <w:szCs w:val="20"/>
        </w:rPr>
        <w:t>- 30 dni szkoleniowych.</w:t>
      </w:r>
    </w:p>
    <w:p w14:paraId="75ACE570" w14:textId="77777777" w:rsidR="00E72B00" w:rsidRDefault="00E72B00">
      <w:pPr>
        <w:spacing w:before="240" w:after="240" w:line="276" w:lineRule="auto"/>
        <w:ind w:left="720"/>
        <w:rPr>
          <w:rFonts w:ascii="Arial" w:eastAsia="Arial" w:hAnsi="Arial" w:cs="Arial"/>
          <w:sz w:val="20"/>
          <w:szCs w:val="20"/>
        </w:rPr>
      </w:pPr>
    </w:p>
    <w:p w14:paraId="04EAFF83" w14:textId="77777777" w:rsidR="00E72B00" w:rsidRDefault="00541E9F">
      <w:pPr>
        <w:numPr>
          <w:ilvl w:val="0"/>
          <w:numId w:val="4"/>
        </w:numPr>
        <w:spacing w:before="240" w:after="240" w:line="276" w:lineRule="auto"/>
      </w:pPr>
      <w:r>
        <w:rPr>
          <w:rFonts w:ascii="Arial" w:eastAsia="Arial" w:hAnsi="Arial" w:cs="Arial"/>
          <w:b/>
          <w:sz w:val="20"/>
          <w:szCs w:val="20"/>
        </w:rPr>
        <w:t>5) Indywidualne pośrednictwo pracy</w:t>
      </w:r>
      <w:r>
        <w:rPr>
          <w:rFonts w:ascii="Arial" w:eastAsia="Arial" w:hAnsi="Arial" w:cs="Arial"/>
          <w:sz w:val="20"/>
          <w:szCs w:val="20"/>
        </w:rPr>
        <w:t xml:space="preserve"> - pomoc dla 150 UP w wymiarze 18 godzin na każdego uczestnika projektu w zakresie szukania ofert pracy i dotarcia do pracodawców</w:t>
      </w:r>
    </w:p>
    <w:p w14:paraId="465907F3" w14:textId="77777777" w:rsidR="00E72B00" w:rsidRDefault="00541E9F">
      <w:pPr>
        <w:spacing w:before="240" w:after="240" w:line="276" w:lineRule="auto"/>
        <w:ind w:left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0"/>
          <w:szCs w:val="20"/>
        </w:rPr>
        <w:t>6) Stypendia szkoleniowe:</w:t>
      </w:r>
    </w:p>
    <w:p w14:paraId="6092DA6E" w14:textId="77777777" w:rsidR="00E72B00" w:rsidRDefault="00541E9F">
      <w:pPr>
        <w:numPr>
          <w:ilvl w:val="0"/>
          <w:numId w:val="1"/>
        </w:numPr>
        <w:spacing w:before="240"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osobom pracującym</w:t>
      </w:r>
      <w:r>
        <w:rPr>
          <w:rFonts w:ascii="Arial" w:eastAsia="Arial" w:hAnsi="Arial" w:cs="Arial"/>
          <w:sz w:val="20"/>
          <w:szCs w:val="20"/>
        </w:rPr>
        <w:t xml:space="preserve"> podczas szkolenia przysługuje stypendium w wysokości 20% zasiłku, o którym mowa w art. 72 ust. 1 pkt 1 ustawy o promocji zatrudnienia i instytucjach rynku pracy, niezależnie od wymiaru godzin szkolenia oraz osobom</w:t>
      </w:r>
    </w:p>
    <w:p w14:paraId="7CD2900A" w14:textId="77777777" w:rsidR="00E72B00" w:rsidRDefault="00541E9F">
      <w:pPr>
        <w:numPr>
          <w:ilvl w:val="0"/>
          <w:numId w:val="1"/>
        </w:numPr>
        <w:spacing w:after="24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osobom niepracującym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-dla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20 UP podczas trwania szkolenia w wysokości 11,94 zł za 1 godzinę szkolenia x średnio 100 h.</w:t>
      </w:r>
    </w:p>
    <w:p w14:paraId="34ECC6EB" w14:textId="77777777" w:rsidR="00E72B00" w:rsidRDefault="00541E9F">
      <w:pPr>
        <w:numPr>
          <w:ilvl w:val="0"/>
          <w:numId w:val="4"/>
        </w:numPr>
        <w:spacing w:before="240" w:after="240" w:line="276" w:lineRule="auto"/>
      </w:pPr>
      <w:r>
        <w:rPr>
          <w:rFonts w:ascii="Arial" w:eastAsia="Arial" w:hAnsi="Arial" w:cs="Arial"/>
          <w:b/>
          <w:sz w:val="20"/>
          <w:szCs w:val="20"/>
        </w:rPr>
        <w:t xml:space="preserve">7) Staże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zawodowe  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będą  to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3 miesięczne płatne staże zawodowe. u pracodawcy w regionie. Staże przeznaczone dla tych UP, którzy utracili zatrudnienie w trakcie udziału w projekcie (zakończenie um. zlecenia/dzieło, zak. umowy na czas określony) lub osoby odchodzące z rolnictwa.</w:t>
      </w:r>
    </w:p>
    <w:p w14:paraId="7A9805CD" w14:textId="77777777" w:rsidR="00E72B00" w:rsidRDefault="00E72B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</w:rPr>
      </w:pPr>
    </w:p>
    <w:p w14:paraId="352380E9" w14:textId="77777777" w:rsidR="00E72B00" w:rsidRDefault="00541E9F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5</w:t>
      </w:r>
    </w:p>
    <w:p w14:paraId="2E1532CD" w14:textId="77777777" w:rsidR="00E72B00" w:rsidRDefault="00541E9F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Prawa i obowiązki Uczestnika Projektu oraz Beneficjenta, związane z realizacją Projektu, określone są w Regulaminie rekrutacji i warunków uczestnictwa w Projekcie.</w:t>
      </w:r>
    </w:p>
    <w:p w14:paraId="7E4AB93C" w14:textId="77777777" w:rsidR="00E72B00" w:rsidRDefault="00541E9F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13B1400A" w14:textId="77777777" w:rsidR="00E72B00" w:rsidRDefault="00541E9F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6</w:t>
      </w:r>
    </w:p>
    <w:p w14:paraId="11F2823F" w14:textId="77777777" w:rsidR="00E72B00" w:rsidRDefault="00541E9F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14"/>
          <w:szCs w:val="14"/>
        </w:rPr>
        <w:t xml:space="preserve">      </w:t>
      </w:r>
      <w:r>
        <w:rPr>
          <w:rFonts w:ascii="Arial" w:eastAsia="Arial" w:hAnsi="Arial" w:cs="Arial"/>
          <w:sz w:val="20"/>
          <w:szCs w:val="20"/>
        </w:rPr>
        <w:t>Umowa zostaje zawarta na czas trwania udziału Uczestnika Projektu we wszystkich formach wsparcia udzielanego w ramach projektu.</w:t>
      </w:r>
    </w:p>
    <w:p w14:paraId="1F7B70B9" w14:textId="77777777" w:rsidR="00E72B00" w:rsidRDefault="00541E9F">
      <w:pPr>
        <w:spacing w:after="0" w:line="276" w:lineRule="auto"/>
        <w:ind w:left="720" w:hanging="36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Uczestnik Projektu jest uprawniony do rozwiązania niniejszej umowy przed zakończeniem udziału w projekcie. W takim przypadku powinien pisemnie uzasadnić powód rezygnacji z udziału w projekcie. Realizator w przypadku nieuzasadnionego powodu rezygnacji z udziału w projekcie może zażądać </w:t>
      </w:r>
      <w:proofErr w:type="gramStart"/>
      <w:r>
        <w:rPr>
          <w:rFonts w:ascii="Arial" w:eastAsia="Arial" w:hAnsi="Arial" w:cs="Arial"/>
          <w:sz w:val="20"/>
          <w:szCs w:val="20"/>
        </w:rPr>
        <w:t>od  uczestnika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projektu zwrotów kosztów uczestnictwa. Średni koszt uczestnictwa w </w:t>
      </w:r>
      <w:proofErr w:type="gramStart"/>
      <w:r>
        <w:rPr>
          <w:rFonts w:ascii="Arial" w:eastAsia="Arial" w:hAnsi="Arial" w:cs="Arial"/>
          <w:sz w:val="20"/>
          <w:szCs w:val="20"/>
        </w:rPr>
        <w:t>projekcie  na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jednego uczestnika to </w:t>
      </w:r>
      <w:r>
        <w:rPr>
          <w:rFonts w:ascii="Arial" w:eastAsia="Arial" w:hAnsi="Arial" w:cs="Arial"/>
          <w:b/>
          <w:sz w:val="20"/>
          <w:szCs w:val="20"/>
        </w:rPr>
        <w:t>12 515,27 zł.</w:t>
      </w:r>
    </w:p>
    <w:p w14:paraId="5DA027C5" w14:textId="77777777" w:rsidR="00E72B00" w:rsidRDefault="00541E9F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3. </w:t>
      </w:r>
      <w:r>
        <w:rPr>
          <w:rFonts w:ascii="Arial" w:eastAsia="Arial" w:hAnsi="Arial" w:cs="Arial"/>
          <w:sz w:val="20"/>
          <w:szCs w:val="20"/>
        </w:rPr>
        <w:t xml:space="preserve">Beneficjent może rozwiązać niniejszą umowę za wypowiedzeniem w sytuacji, gdy Uczestnik Projektu narusza postanowienia Regulaminu rekrutacji i warunków uczestnictwa w Projekcie. W przypadku opuszczenia większej liczby zajęć grupowych niż 20 </w:t>
      </w:r>
      <w:proofErr w:type="gramStart"/>
      <w:r>
        <w:rPr>
          <w:rFonts w:ascii="Arial" w:eastAsia="Arial" w:hAnsi="Arial" w:cs="Arial"/>
          <w:sz w:val="20"/>
          <w:szCs w:val="20"/>
        </w:rPr>
        <w:t>%,  uczestnik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może zostać wykluczony z udziału w projekcie.</w:t>
      </w:r>
    </w:p>
    <w:p w14:paraId="6422A41B" w14:textId="77777777" w:rsidR="00E72B00" w:rsidRDefault="00541E9F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 Wypowiedzenie umowy jest skuteczne od dnia doręczenia Uczestnikowi Projektu drogą listowną, na adres wskazany w niniejszej umowie, oświadczenia o jej rozwiązaniu.</w:t>
      </w:r>
    </w:p>
    <w:p w14:paraId="1FFE7D19" w14:textId="77777777" w:rsidR="00E72B00" w:rsidRDefault="00541E9F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5.  </w:t>
      </w:r>
      <w:r>
        <w:rPr>
          <w:rFonts w:ascii="Arial" w:eastAsia="Arial" w:hAnsi="Arial" w:cs="Arial"/>
          <w:sz w:val="14"/>
          <w:szCs w:val="1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W przypadku zmiany warunków zatrudnienia w trakcie trwania projektu </w:t>
      </w:r>
      <w:proofErr w:type="gramStart"/>
      <w:r>
        <w:rPr>
          <w:rFonts w:ascii="Arial" w:eastAsia="Arial" w:hAnsi="Arial" w:cs="Arial"/>
          <w:sz w:val="20"/>
          <w:szCs w:val="20"/>
        </w:rPr>
        <w:t>tj.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gdy dojdzie do wypowiedzenie umowy o pracę, zmiany wymiaru etatu, zmiany umowy cywilnoprawnej na umowę o pracę zmiany wysokości wynagrodzenia lub rozpoczęcia działalności gospodarczej przez Uczestnika, jest on zobowiązany do dostarczenia kopii ww. umowy i uprawniony do zakończenia udziału w Projekcie. </w:t>
      </w:r>
    </w:p>
    <w:p w14:paraId="0111E108" w14:textId="77777777" w:rsidR="00E72B00" w:rsidRDefault="00541E9F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6. Beneficjent dołoży wszelkich </w:t>
      </w:r>
      <w:proofErr w:type="gramStart"/>
      <w:r>
        <w:rPr>
          <w:rFonts w:ascii="Arial" w:eastAsia="Arial" w:hAnsi="Arial" w:cs="Arial"/>
          <w:sz w:val="20"/>
          <w:szCs w:val="20"/>
        </w:rPr>
        <w:t>starań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aby  wypłaty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zobowiązań przeznaczonych dla UP były wypłacane w terminie.</w:t>
      </w:r>
    </w:p>
    <w:p w14:paraId="25F2A52F" w14:textId="77777777" w:rsidR="00E72B00" w:rsidRDefault="00541E9F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7</w:t>
      </w:r>
    </w:p>
    <w:p w14:paraId="68B7B52B" w14:textId="77777777" w:rsidR="00E72B00" w:rsidRDefault="00541E9F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 okresie trwania niniejszej umowy strony są zobowiązane informować się nawzajem na piśmie, o każdej zmianie adresu swojego zamieszkania lub siedziby. W razie zaniedbania tego obowiązku korespondencję wysłaną na ostatni adres listem poleconym za potwierdzeniem odbioru i nieodebraną, uważa się za doręczoną.</w:t>
      </w:r>
    </w:p>
    <w:p w14:paraId="6AAE27B2" w14:textId="77777777" w:rsidR="00E72B00" w:rsidRDefault="00541E9F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§ 8</w:t>
      </w:r>
    </w:p>
    <w:p w14:paraId="3635BD91" w14:textId="77777777" w:rsidR="00E72B00" w:rsidRDefault="00541E9F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1.</w:t>
      </w:r>
      <w:r>
        <w:rPr>
          <w:rFonts w:ascii="Arial" w:eastAsia="Arial" w:hAnsi="Arial" w:cs="Arial"/>
          <w:sz w:val="14"/>
          <w:szCs w:val="14"/>
        </w:rPr>
        <w:t xml:space="preserve">      </w:t>
      </w:r>
      <w:r>
        <w:rPr>
          <w:rFonts w:ascii="Arial" w:eastAsia="Arial" w:hAnsi="Arial" w:cs="Arial"/>
          <w:sz w:val="20"/>
          <w:szCs w:val="20"/>
        </w:rPr>
        <w:t>W sprawach nieuregulowanych niniejszą umową, zastosowanie mają postanowienia Regulaminu rekrutacji i warunków uczestnictwa w Projekcie oraz odpowiednie przepisy prawa, w tym przepisy Kodeksu Cywilnego.</w:t>
      </w:r>
    </w:p>
    <w:p w14:paraId="46B63EB7" w14:textId="77777777" w:rsidR="00E72B00" w:rsidRDefault="00541E9F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2.</w:t>
      </w:r>
      <w:r>
        <w:rPr>
          <w:rFonts w:ascii="Arial" w:eastAsia="Arial" w:hAnsi="Arial" w:cs="Arial"/>
          <w:sz w:val="14"/>
          <w:szCs w:val="14"/>
        </w:rPr>
        <w:t xml:space="preserve">      </w:t>
      </w:r>
      <w:r>
        <w:rPr>
          <w:rFonts w:ascii="Arial" w:eastAsia="Arial" w:hAnsi="Arial" w:cs="Arial"/>
          <w:sz w:val="20"/>
          <w:szCs w:val="20"/>
        </w:rPr>
        <w:t>Zmiany niniejszej umowy wymagają formy pisemnej, pod rygorem nieważności.</w:t>
      </w:r>
    </w:p>
    <w:p w14:paraId="5890C08E" w14:textId="77777777" w:rsidR="00E72B00" w:rsidRDefault="00541E9F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</w:t>
      </w:r>
      <w:r>
        <w:rPr>
          <w:rFonts w:ascii="Arial" w:eastAsia="Arial" w:hAnsi="Arial" w:cs="Arial"/>
          <w:sz w:val="14"/>
          <w:szCs w:val="14"/>
        </w:rPr>
        <w:t xml:space="preserve">      </w:t>
      </w:r>
      <w:r>
        <w:rPr>
          <w:rFonts w:ascii="Arial" w:eastAsia="Arial" w:hAnsi="Arial" w:cs="Arial"/>
          <w:sz w:val="20"/>
          <w:szCs w:val="20"/>
        </w:rPr>
        <w:t>Wszelkie spory mogące wyniknąć z tytułu realizacji niniejszej umowy rozstrzygane będą przez sąd powszechny właściwy dla siedziby Beneficjenta.</w:t>
      </w:r>
    </w:p>
    <w:p w14:paraId="4437EBC4" w14:textId="77777777" w:rsidR="00E72B00" w:rsidRDefault="00541E9F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4.</w:t>
      </w:r>
      <w:r>
        <w:rPr>
          <w:rFonts w:ascii="Arial" w:eastAsia="Arial" w:hAnsi="Arial" w:cs="Arial"/>
          <w:sz w:val="14"/>
          <w:szCs w:val="14"/>
        </w:rPr>
        <w:t xml:space="preserve">      </w:t>
      </w:r>
      <w:r>
        <w:rPr>
          <w:rFonts w:ascii="Arial" w:eastAsia="Arial" w:hAnsi="Arial" w:cs="Arial"/>
          <w:sz w:val="20"/>
          <w:szCs w:val="20"/>
        </w:rPr>
        <w:t>Prawem właściwym dla oceny wzajemnych praw i obowiązków wynikających z niniejszej umowy, jest prawo polskie.</w:t>
      </w:r>
    </w:p>
    <w:p w14:paraId="305C926C" w14:textId="77777777" w:rsidR="00E72B00" w:rsidRDefault="00541E9F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</w:t>
      </w:r>
      <w:r>
        <w:rPr>
          <w:rFonts w:ascii="Arial" w:eastAsia="Arial" w:hAnsi="Arial" w:cs="Arial"/>
          <w:sz w:val="14"/>
          <w:szCs w:val="14"/>
        </w:rPr>
        <w:t xml:space="preserve">      </w:t>
      </w:r>
      <w:r>
        <w:rPr>
          <w:rFonts w:ascii="Arial" w:eastAsia="Arial" w:hAnsi="Arial" w:cs="Arial"/>
          <w:sz w:val="20"/>
          <w:szCs w:val="20"/>
        </w:rPr>
        <w:t>Jurysdykcja do rozstrzygania sporów wynikłych na tle stosowania niniejszej umowy jest po stronie sądów polskich.</w:t>
      </w:r>
    </w:p>
    <w:p w14:paraId="6A6A195D" w14:textId="77777777" w:rsidR="00E72B00" w:rsidRDefault="00541E9F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</w:t>
      </w:r>
      <w:r>
        <w:rPr>
          <w:rFonts w:ascii="Arial" w:eastAsia="Arial" w:hAnsi="Arial" w:cs="Arial"/>
          <w:sz w:val="14"/>
          <w:szCs w:val="14"/>
        </w:rPr>
        <w:t xml:space="preserve">      </w:t>
      </w:r>
      <w:r>
        <w:rPr>
          <w:rFonts w:ascii="Arial" w:eastAsia="Arial" w:hAnsi="Arial" w:cs="Arial"/>
          <w:sz w:val="20"/>
          <w:szCs w:val="20"/>
        </w:rPr>
        <w:t>Niniejszą umowę sporządzono w dwóch jednobrzmiących egzemplarzach, po jednym dla każdej ze stron.</w:t>
      </w:r>
    </w:p>
    <w:p w14:paraId="035C06B7" w14:textId="77777777" w:rsidR="00E72B00" w:rsidRDefault="00E72B00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</w:p>
    <w:p w14:paraId="7C7A4C9B" w14:textId="77777777" w:rsidR="00E72B00" w:rsidRDefault="00E72B00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</w:p>
    <w:p w14:paraId="7AD9C400" w14:textId="77777777" w:rsidR="00E72B00" w:rsidRDefault="00E72B00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</w:p>
    <w:p w14:paraId="0F413135" w14:textId="77777777" w:rsidR="00E72B00" w:rsidRDefault="00E72B00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</w:p>
    <w:p w14:paraId="530985CF" w14:textId="77777777" w:rsidR="00E72B00" w:rsidRDefault="00541E9F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……………………..……….………………                                       …………..……….……………………</w:t>
      </w:r>
    </w:p>
    <w:p w14:paraId="2F5F41F3" w14:textId="77777777" w:rsidR="00E72B00" w:rsidRDefault="00E72B0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7471C265" w14:textId="77777777" w:rsidR="00E72B00" w:rsidRDefault="00541E9F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Podpis Uczestnika Projektu                                                                               Podpis Beneficjenta</w:t>
      </w:r>
    </w:p>
    <w:p w14:paraId="4B3B8298" w14:textId="77777777" w:rsidR="00E72B00" w:rsidRDefault="00E72B00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</w:p>
    <w:sectPr w:rsidR="00E72B00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DFF4C" w14:textId="77777777" w:rsidR="00541E9F" w:rsidRDefault="00541E9F">
      <w:pPr>
        <w:spacing w:after="0" w:line="240" w:lineRule="auto"/>
      </w:pPr>
      <w:r>
        <w:separator/>
      </w:r>
    </w:p>
  </w:endnote>
  <w:endnote w:type="continuationSeparator" w:id="0">
    <w:p w14:paraId="7035D1F9" w14:textId="77777777" w:rsidR="00541E9F" w:rsidRDefault="00541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87EE6" w14:textId="68D06947" w:rsidR="00E72B00" w:rsidRDefault="00541E9F">
    <w:pPr>
      <w:tabs>
        <w:tab w:val="center" w:pos="4536"/>
        <w:tab w:val="right" w:pos="9072"/>
        <w:tab w:val="left" w:pos="1308"/>
      </w:tabs>
      <w:spacing w:after="0" w:line="240" w:lineRule="auto"/>
      <w:jc w:val="center"/>
    </w:pPr>
    <w:r>
      <w:rPr>
        <w:sz w:val="16"/>
        <w:szCs w:val="16"/>
      </w:rPr>
      <w:t xml:space="preserve">Projekt nr </w:t>
    </w:r>
    <w:r>
      <w:rPr>
        <w:sz w:val="18"/>
        <w:szCs w:val="18"/>
      </w:rPr>
      <w:t>FEDS.07.09-</w:t>
    </w:r>
    <w:proofErr w:type="gramStart"/>
    <w:r>
      <w:rPr>
        <w:sz w:val="18"/>
        <w:szCs w:val="18"/>
      </w:rPr>
      <w:t>IP.-</w:t>
    </w:r>
    <w:proofErr w:type="gramEnd"/>
    <w:r>
      <w:rPr>
        <w:sz w:val="18"/>
        <w:szCs w:val="18"/>
      </w:rPr>
      <w:t>02-0063</w:t>
    </w:r>
    <w:r>
      <w:rPr>
        <w:sz w:val="18"/>
        <w:szCs w:val="18"/>
      </w:rPr>
      <w:t>/</w:t>
    </w:r>
    <w:proofErr w:type="gramStart"/>
    <w:r>
      <w:rPr>
        <w:sz w:val="18"/>
        <w:szCs w:val="18"/>
      </w:rPr>
      <w:t xml:space="preserve">24 </w:t>
    </w:r>
    <w:r>
      <w:rPr>
        <w:sz w:val="16"/>
        <w:szCs w:val="16"/>
      </w:rPr>
      <w:t xml:space="preserve"> pn.</w:t>
    </w:r>
    <w:proofErr w:type="gramEnd"/>
    <w:r>
      <w:rPr>
        <w:sz w:val="16"/>
        <w:szCs w:val="16"/>
      </w:rPr>
      <w:t xml:space="preserve"> „Lepsza praca-to możliwe”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3E22" w14:textId="77777777" w:rsidR="00541E9F" w:rsidRDefault="00541E9F">
      <w:pPr>
        <w:spacing w:after="0" w:line="240" w:lineRule="auto"/>
      </w:pPr>
      <w:r>
        <w:separator/>
      </w:r>
    </w:p>
  </w:footnote>
  <w:footnote w:type="continuationSeparator" w:id="0">
    <w:p w14:paraId="31A4F478" w14:textId="77777777" w:rsidR="00541E9F" w:rsidRDefault="00541E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E4F"/>
    <w:multiLevelType w:val="multilevel"/>
    <w:tmpl w:val="FF12DB94"/>
    <w:lvl w:ilvl="0">
      <w:start w:val="1"/>
      <w:numFmt w:val="decimal"/>
      <w:lvlText w:val="%1."/>
      <w:lvlJc w:val="left"/>
      <w:pPr>
        <w:ind w:left="294" w:hanging="360"/>
      </w:p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44A95CF1"/>
    <w:multiLevelType w:val="multilevel"/>
    <w:tmpl w:val="9808DF1E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"/>
      <w:lvlJc w:val="left"/>
      <w:pPr>
        <w:ind w:left="2160" w:hanging="360"/>
      </w:pPr>
    </w:lvl>
    <w:lvl w:ilvl="3">
      <w:start w:val="1"/>
      <w:numFmt w:val="decimal"/>
      <w:lvlText w:val="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4CC85319"/>
    <w:multiLevelType w:val="multilevel"/>
    <w:tmpl w:val="5D84F0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FD6792"/>
    <w:multiLevelType w:val="multilevel"/>
    <w:tmpl w:val="4C523D1C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 w16cid:durableId="2014719082">
    <w:abstractNumId w:val="3"/>
  </w:num>
  <w:num w:numId="2" w16cid:durableId="166605784">
    <w:abstractNumId w:val="0"/>
  </w:num>
  <w:num w:numId="3" w16cid:durableId="1866479471">
    <w:abstractNumId w:val="2"/>
  </w:num>
  <w:num w:numId="4" w16cid:durableId="250509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00"/>
    <w:rsid w:val="00541E9F"/>
    <w:rsid w:val="00C35244"/>
    <w:rsid w:val="00E7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1E46"/>
  <w15:docId w15:val="{67D07042-20DB-4BE4-B562-C866BE0A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599"/>
  </w:style>
  <w:style w:type="paragraph" w:styleId="Nagwek1">
    <w:name w:val="heading 1"/>
    <w:basedOn w:val="Normalny"/>
    <w:next w:val="Normalny"/>
    <w:link w:val="Nagwek1Znak"/>
    <w:uiPriority w:val="9"/>
    <w:qFormat/>
    <w:rsid w:val="00966A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66A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6A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6A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6A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6A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6A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6A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6A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966A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966A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66A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6A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6A1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6A1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6A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6A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6A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6A11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966A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6A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6A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6A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6A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6A1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6A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6A1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6A11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759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7599"/>
    <w:rPr>
      <w:kern w:val="0"/>
      <w:sz w:val="20"/>
      <w:szCs w:val="20"/>
      <w:lang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7599"/>
    <w:rPr>
      <w:vertAlign w:val="superscript"/>
    </w:rPr>
  </w:style>
  <w:style w:type="numbering" w:customStyle="1" w:styleId="WW8Num28">
    <w:name w:val="WW8Num28"/>
    <w:rsid w:val="00F67599"/>
  </w:style>
  <w:style w:type="paragraph" w:styleId="Nagwek">
    <w:name w:val="header"/>
    <w:basedOn w:val="Normalny"/>
    <w:link w:val="NagwekZnak"/>
    <w:uiPriority w:val="99"/>
    <w:unhideWhenUsed/>
    <w:rsid w:val="00541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E9F"/>
  </w:style>
  <w:style w:type="paragraph" w:styleId="Stopka">
    <w:name w:val="footer"/>
    <w:basedOn w:val="Normalny"/>
    <w:link w:val="StopkaZnak"/>
    <w:uiPriority w:val="99"/>
    <w:unhideWhenUsed/>
    <w:rsid w:val="00541E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E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K8gOZ5SX/kqvs+1vImLKQ6mcPA==">CgMxLjAyCGguZ2pkZ3hzOABqIAoUc3VnZ2VzdC5icHRoeXZ1anV2ZXYSCGJvZ3VtaSAxciExUGpfYjVWcGl2U19lU1dkNlRfZ0FzVUJwcjVyS05ENHg=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5185</Characters>
  <Application>Microsoft Office Word</Application>
  <DocSecurity>0</DocSecurity>
  <Lines>43</Lines>
  <Paragraphs>12</Paragraphs>
  <ScaleCrop>false</ScaleCrop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Manufaktura Inicjatyw</dc:creator>
  <cp:lastModifiedBy>Bogumił Bednarczyk</cp:lastModifiedBy>
  <cp:revision>2</cp:revision>
  <dcterms:created xsi:type="dcterms:W3CDTF">2025-09-10T20:43:00Z</dcterms:created>
  <dcterms:modified xsi:type="dcterms:W3CDTF">2025-09-10T20:43:00Z</dcterms:modified>
</cp:coreProperties>
</file>